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1d846af21e41cc"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2008)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2008)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f0daedd2ab4ce2">
              <w:r>
                <w:rPr>
                  <w:rStyle w:val="Hyperlink"/>
                  <w:color w:val="244061"/>
                </w:rPr>
                <w:t xml:space="preserve">Health!</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4eca1d082e47e2">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ff266a2ce346a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the establishment. For establishments with more than one geographical location, the location is defined as that of the main administrative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To enable the analysis of service provision in relation to demographic and other characteristics of the population of a geographic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1ded9936ba4e8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f349d650624f76">
              <w:r>
                <w:rPr>
                  <w:rStyle w:val="Hyperlink"/>
                </w:rPr>
                <w:t xml:space="preserve">Geographic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a01548c97d4f19">
              <w:r>
                <w:rPr>
                  <w:rStyle w:val="Hyperlink"/>
                </w:rPr>
                <w:t xml:space="preserve">Geographical location code (ASGC 2008)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6e5e109f8741a8">
              <w:r>
                <w:rPr>
                  <w:rStyle w:val="Hyperlink"/>
                  <w:color w:val="244061"/>
                </w:rPr>
                <w:t xml:space="preserve">Community Services (retired)</w:t>
              </w:r>
            </w:hyperlink>
            <w:r>
              <w:rPr>
                <w:rStyle w:val="row-content"/>
                <w:color w:val="244061"/>
              </w:rPr>
              <w:t xml:space="preserve">, Standard 09/04/2009</w:t>
            </w:r>
          </w:p>
          <w:p>
            <w:pPr>
              <w:spacing w:before="0" w:after="0"/>
            </w:pPr>
            <w:hyperlink w:history="true" r:id="R32571ac3bb964d1d">
              <w:r>
                <w:rPr>
                  <w:rStyle w:val="Hyperlink"/>
                  <w:color w:val="244061"/>
                </w:rPr>
                <w:t xml:space="preserve">Health!</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(2008)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d15b8e6855b4071">
              <w:r>
                <w:rPr>
                  <w:rStyle w:val="Hyperlink"/>
                </w:rPr>
                <w:t xml:space="preserve">Australian Standard Geographical Classification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five-digit numerical code to indicate the Statistical Local Area (SLA) within the reporting state or territory, as defined in the Australian Standard Geographical Classification (ASGC) (Australian Bureau of Statistics (ABS), catalogue number 1216.0). It is a composite of State identifier and SLA (first digit = State identifier, next four digits = SLA).</w:t>
            </w:r>
          </w:p>
          <w:p>
            <w:pPr>
              <w:spacing w:after="160"/>
            </w:pPr>
            <w:r>
              <w:rPr>
                <w:rStyle w:val="row-content-rich-text"/>
              </w:rPr>
              <w:t xml:space="preserve">The Australian Standard Geographical Classification (ASGC) is updated on an annual basis with a date of effect of 1 July each year.</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Sub-index of the NLI to assign the SLA.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d4c040b3fe472f">
              <w:r>
                <w:rPr>
                  <w:rStyle w:val="Hyperlink"/>
                </w:rPr>
                <w:t xml:space="preserve">Establishment—geographical location, code (ASGC 2007) NNNNN</w:t>
              </w:r>
            </w:hyperlink>
          </w:p>
          <w:p>
            <w:pPr>
              <w:pStyle w:val="registration-status"/>
              <w:spacing w:before="0" w:after="0"/>
            </w:pPr>
            <w:hyperlink w:history="true" r:id="Rf3b7e4d02873480e">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0a89ce90c4dc49b0">
              <w:r>
                <w:rPr>
                  <w:rStyle w:val="Hyperlink"/>
                </w:rPr>
                <w:t xml:space="preserve">Establishment—geographical location, code (ASGC 2009) NNNNN</w:t>
              </w:r>
            </w:hyperlink>
          </w:p>
          <w:p>
            <w:pPr>
              <w:pStyle w:val="registration-status"/>
              <w:spacing w:before="0" w:after="0"/>
            </w:pPr>
            <w:hyperlink w:history="true" r:id="R34514f0778744e2d">
              <w:r>
                <w:rPr>
                  <w:rStyle w:val="Hyperlink"/>
                  <w:color w:val="244061"/>
                </w:rPr>
                <w:t xml:space="preserve">Health!</w:t>
              </w:r>
            </w:hyperlink>
            <w:r>
              <w:rPr>
                <w:rStyle w:val="row-content"/>
                <w:color w:val="244061"/>
              </w:rPr>
              <w:t xml:space="preserve">, Superseded 17/12/2010</w:t>
            </w:r>
          </w:p>
          <w:p>
            <w:r>
              <w:br/>
            </w:r>
            <w:r>
              <w:rPr>
                <w:rStyle w:val="row-content"/>
              </w:rPr>
              <w:t xml:space="preserve">Is formed using </w:t>
            </w:r>
            <w:hyperlink w:history="true" r:id="R47930013b87849f2">
              <w:r>
                <w:rPr>
                  <w:rStyle w:val="Hyperlink"/>
                </w:rPr>
                <w:t xml:space="preserve">Establishment—Australian state/territory identifier, code N</w:t>
              </w:r>
            </w:hyperlink>
          </w:p>
          <w:p>
            <w:pPr>
              <w:pStyle w:val="registration-status"/>
              <w:spacing w:before="0" w:after="0"/>
            </w:pPr>
            <w:hyperlink w:history="true" r:id="R48ab54d6b8c54889">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25ba792e4e413c">
              <w:r>
                <w:rPr>
                  <w:rStyle w:val="Hyperlink"/>
                </w:rPr>
                <w:t xml:space="preserve">Mental health establishments NMDS 2009-10</w:t>
              </w:r>
            </w:hyperlink>
          </w:p>
          <w:p>
            <w:pPr>
              <w:pStyle w:val="registration-status"/>
              <w:spacing w:before="0" w:after="0"/>
            </w:pPr>
            <w:hyperlink w:history="true" r:id="Rcccf87990b8b4845">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eb208bd8cee4a9c">
              <w:r>
                <w:rPr>
                  <w:rStyle w:val="Hyperlink"/>
                </w:rPr>
                <w:t xml:space="preserve">Public hospital establishments NMDS 2009-10</w:t>
              </w:r>
            </w:hyperlink>
          </w:p>
          <w:p>
            <w:pPr>
              <w:pStyle w:val="registration-status"/>
              <w:spacing w:before="0" w:after="0"/>
            </w:pPr>
            <w:hyperlink w:history="true" r:id="R0f9f8643104d451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42f2b310a1954e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374922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20f7d2340747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f2b310a1954e23" /><Relationship Type="http://schemas.openxmlformats.org/officeDocument/2006/relationships/header" Target="/word/header1.xml" Id="R232c06a097204f89" /><Relationship Type="http://schemas.openxmlformats.org/officeDocument/2006/relationships/settings" Target="/word/settings.xml" Id="Rfaf8f4eeee784a48" /><Relationship Type="http://schemas.openxmlformats.org/officeDocument/2006/relationships/styles" Target="/word/styles.xml" Id="R77d19369306f406b" /><Relationship Type="http://schemas.openxmlformats.org/officeDocument/2006/relationships/hyperlink" Target="https://meteor-uat.aihw.gov.au/RegistrationAuthority/14" TargetMode="External" Id="Rb4f0daedd2ab4ce2" /><Relationship Type="http://schemas.openxmlformats.org/officeDocument/2006/relationships/hyperlink" Target="https://meteor-uat.aihw.gov.au/content/269615" TargetMode="External" Id="R684eca1d082e47e2" /><Relationship Type="http://schemas.openxmlformats.org/officeDocument/2006/relationships/hyperlink" Target="https://meteor-uat.aihw.gov.au/RegistrationAuthority/14" TargetMode="External" Id="R16ff266a2ce346a6" /><Relationship Type="http://schemas.openxmlformats.org/officeDocument/2006/relationships/hyperlink" Target="https://meteor-uat.aihw.gov.au/content/268953" TargetMode="External" Id="R541ded9936ba4e8b" /><Relationship Type="http://schemas.openxmlformats.org/officeDocument/2006/relationships/hyperlink" Target="https://meteor-uat.aihw.gov.au/content/269234" TargetMode="External" Id="Rd6f349d650624f76" /><Relationship Type="http://schemas.openxmlformats.org/officeDocument/2006/relationships/hyperlink" Target="https://meteor-uat.aihw.gov.au/content/374928" TargetMode="External" Id="R1ca01548c97d4f19" /><Relationship Type="http://schemas.openxmlformats.org/officeDocument/2006/relationships/hyperlink" Target="https://meteor-uat.aihw.gov.au/RegistrationAuthority/3" TargetMode="External" Id="Rea6e5e109f8741a8" /><Relationship Type="http://schemas.openxmlformats.org/officeDocument/2006/relationships/hyperlink" Target="https://meteor-uat.aihw.gov.au/RegistrationAuthority/14" TargetMode="External" Id="R32571ac3bb964d1d" /><Relationship Type="http://schemas.openxmlformats.org/officeDocument/2006/relationships/hyperlink" Target="https://meteor-uat.aihw.gov.au/content/374926" TargetMode="External" Id="R2d15b8e6855b4071" /><Relationship Type="http://schemas.openxmlformats.org/officeDocument/2006/relationships/hyperlink" Target="https://meteor-uat.aihw.gov.au/content/362289" TargetMode="External" Id="R3fd4c040b3fe472f" /><Relationship Type="http://schemas.openxmlformats.org/officeDocument/2006/relationships/hyperlink" Target="https://meteor-uat.aihw.gov.au/RegistrationAuthority/14" TargetMode="External" Id="Rf3b7e4d02873480e" /><Relationship Type="http://schemas.openxmlformats.org/officeDocument/2006/relationships/hyperlink" Target="https://meteor-uat.aihw.gov.au/content/386781" TargetMode="External" Id="R0a89ce90c4dc49b0" /><Relationship Type="http://schemas.openxmlformats.org/officeDocument/2006/relationships/hyperlink" Target="https://meteor-uat.aihw.gov.au/RegistrationAuthority/14" TargetMode="External" Id="R34514f0778744e2d" /><Relationship Type="http://schemas.openxmlformats.org/officeDocument/2006/relationships/hyperlink" Target="https://meteor-uat.aihw.gov.au/content/269941" TargetMode="External" Id="R47930013b87849f2" /><Relationship Type="http://schemas.openxmlformats.org/officeDocument/2006/relationships/hyperlink" Target="https://meteor-uat.aihw.gov.au/RegistrationAuthority/14" TargetMode="External" Id="R48ab54d6b8c54889" /><Relationship Type="http://schemas.openxmlformats.org/officeDocument/2006/relationships/hyperlink" Target="https://meteor-uat.aihw.gov.au/content/374981" TargetMode="External" Id="Rc825ba792e4e413c" /><Relationship Type="http://schemas.openxmlformats.org/officeDocument/2006/relationships/hyperlink" Target="https://meteor-uat.aihw.gov.au/RegistrationAuthority/14" TargetMode="External" Id="Rcccf87990b8b4845" /><Relationship Type="http://schemas.openxmlformats.org/officeDocument/2006/relationships/hyperlink" Target="https://meteor-uat.aihw.gov.au/content/374924" TargetMode="External" Id="Rceb208bd8cee4a9c" /><Relationship Type="http://schemas.openxmlformats.org/officeDocument/2006/relationships/hyperlink" Target="https://meteor-uat.aihw.gov.au/RegistrationAuthority/14" TargetMode="External" Id="R0f9f8643104d4510" /></Relationships>
</file>

<file path=word/_rels/header1.xml.rels>&#65279;<?xml version="1.0" encoding="utf-8"?><Relationships xmlns="http://schemas.openxmlformats.org/package/2006/relationships"><Relationship Type="http://schemas.openxmlformats.org/officeDocument/2006/relationships/image" Target="/media/image.png" Id="R6520f7d2340747af" /></Relationships>
</file>