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fdc33808f4696" /></Relationships>
</file>

<file path=word/document.xml><?xml version="1.0" encoding="utf-8"?>
<w:document xmlns:r="http://schemas.openxmlformats.org/officeDocument/2006/relationships" xmlns:w="http://schemas.openxmlformats.org/wordprocessingml/2006/main">
  <w:body>
    <w:p>
      <w:pPr>
        <w:pStyle w:val="Title"/>
      </w:pPr>
      <w:r>
        <w:t>Perinatal NMDS 2008-2010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2008-2010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2d932bd47a249e9">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b622e3f75e945be">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0c7341c5b2a2489e">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eff0b543fe4725">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5fbe1ca516ee4f6b">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c015cc3f5c444ba">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32486fbe746642de">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1178edbcc648c1">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9edef47eea054ed7">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585c5906be56482a">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fde4c4821dd843a1">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e8fda10b9d34d9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d7e74a87da84eab">
                    <w:r>
                      <w:rPr>
                        <w:rStyle w:val="Hyperlink"/>
                      </w:rPr>
                      <w:t xml:space="preserve">Gestational age</w:t>
                    </w:r>
                  </w:hyperlink>
                </w:p>
              </w:tc>
              <w:tc>
                <w:tcPr>
                  <w:vAlign w:val="top"/>
                </w:tcPr>
                <w:p>
                  <w:r>
                    <w:t xml:space="preserve">269965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adec8be142dd4c59">
                    <w:r>
                      <w:rPr>
                        <w:rStyle w:val="Hyperlink"/>
                      </w:rPr>
                      <w:t xml:space="preserve">Area of usual residence</w:t>
                    </w:r>
                  </w:hyperlink>
                </w:p>
              </w:tc>
              <w:tc>
                <w:tcPr>
                  <w:vAlign w:val="top"/>
                </w:tcPr>
                <w:p>
                  <w:r>
                    <w:t xml:space="preserve">362291</w:t>
                  </w:r>
                </w:p>
              </w:tc>
              <w:tc>
                <w:tcPr>
                  <w:vAlign w:val="top"/>
                </w:tcPr>
                <w:p>
                  <w:r>
                    <w:t xml:space="preserve">Number
[5]</w:t>
                  </w:r>
                </w:p>
              </w:tc>
              <w:tc>
                <w:tcPr>
                  <w:vAlign w:val="top"/>
                </w:tcPr>
                <w:p>
                  <w:r>
                    <w:t xml:space="preserve">NNNNN</w:t>
                  </w:r>
                  <w:r>
                    <w:br/>
                  </w:r>
                </w:p>
                <w:p>
                  <w:r>
                    <w:t xml:space="preserve">The ASGC (2007)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45feb220c394427c">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1c6d1713a73d4e6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e5b17988f194ba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279819b9256490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62a828260024df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5d2b9fa928a411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10cae471e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2b9fa928a4115" /><Relationship Type="http://schemas.openxmlformats.org/officeDocument/2006/relationships/header" Target="/word/header1.xml" Id="Rc4b1c785aa894d48" /><Relationship Type="http://schemas.openxmlformats.org/officeDocument/2006/relationships/settings" Target="/word/settings.xml" Id="R8186eaddcf834cff" /><Relationship Type="http://schemas.openxmlformats.org/officeDocument/2006/relationships/styles" Target="/word/styles.xml" Id="R7081709a783a4ec8" /><Relationship Type="http://schemas.openxmlformats.org/officeDocument/2006/relationships/hyperlink" Target="https://meteor-uat.aihw.gov.au/content/295349" TargetMode="External" Id="R62d932bd47a249e9" /><Relationship Type="http://schemas.openxmlformats.org/officeDocument/2006/relationships/hyperlink" Target="https://meteor-uat.aihw.gov.au/content/269994" TargetMode="External" Id="R8b622e3f75e945be" /><Relationship Type="http://schemas.openxmlformats.org/officeDocument/2006/relationships/hyperlink" Target="https://meteor-uat.aihw.gov.au/content/299992" TargetMode="External" Id="R0c7341c5b2a2489e" /><Relationship Type="http://schemas.openxmlformats.org/officeDocument/2006/relationships/hyperlink" Target="https://meteor-uat.aihw.gov.au/content/269942" TargetMode="External" Id="Re1eff0b543fe4725" /><Relationship Type="http://schemas.openxmlformats.org/officeDocument/2006/relationships/hyperlink" Target="https://meteor-uat.aihw.gov.au/content/269937" TargetMode="External" Id="R5fbe1ca516ee4f6b" /><Relationship Type="http://schemas.openxmlformats.org/officeDocument/2006/relationships/hyperlink" Target="https://meteor-uat.aihw.gov.au/content/270151" TargetMode="External" Id="Rac015cc3f5c444ba" /><Relationship Type="http://schemas.openxmlformats.org/officeDocument/2006/relationships/hyperlink" Target="https://meteor-uat.aihw.gov.au/content/289360" TargetMode="External" Id="R32486fbe746642de" /><Relationship Type="http://schemas.openxmlformats.org/officeDocument/2006/relationships/hyperlink" Target="https://meteor-uat.aihw.gov.au/content/269992" TargetMode="External" Id="R4f1178edbcc648c1" /><Relationship Type="http://schemas.openxmlformats.org/officeDocument/2006/relationships/hyperlink" Target="https://meteor-uat.aihw.gov.au/content/269949" TargetMode="External" Id="R9edef47eea054ed7" /><Relationship Type="http://schemas.openxmlformats.org/officeDocument/2006/relationships/hyperlink" Target="https://meteor-uat.aihw.gov.au/content/269938" TargetMode="External" Id="R585c5906be56482a" /><Relationship Type="http://schemas.openxmlformats.org/officeDocument/2006/relationships/hyperlink" Target="https://meteor-uat.aihw.gov.au/content/270025" TargetMode="External" Id="Rfde4c4821dd843a1" /><Relationship Type="http://schemas.openxmlformats.org/officeDocument/2006/relationships/hyperlink" Target="https://meteor-uat.aihw.gov.au/content/269973" TargetMode="External" Id="R8e8fda10b9d34d94" /><Relationship Type="http://schemas.openxmlformats.org/officeDocument/2006/relationships/hyperlink" Target="https://meteor-uat.aihw.gov.au/content/269965" TargetMode="External" Id="R7d7e74a87da84eab" /><Relationship Type="http://schemas.openxmlformats.org/officeDocument/2006/relationships/hyperlink" Target="https://meteor-uat.aihw.gov.au/content/362291" TargetMode="External" Id="Radec8be142dd4c59" /><Relationship Type="http://schemas.openxmlformats.org/officeDocument/2006/relationships/hyperlink" Target="https://meteor-uat.aihw.gov.au/content/270277" TargetMode="External" Id="R45feb220c394427c" /><Relationship Type="http://schemas.openxmlformats.org/officeDocument/2006/relationships/hyperlink" Target="https://meteor-uat.aihw.gov.au/content/287007" TargetMode="External" Id="R1c6d1713a73d4e66" /><Relationship Type="http://schemas.openxmlformats.org/officeDocument/2006/relationships/hyperlink" Target="https://meteor-uat.aihw.gov.au/content/291036" TargetMode="External" Id="Rfe5b17988f194ba1" /><Relationship Type="http://schemas.openxmlformats.org/officeDocument/2006/relationships/hyperlink" Target="https://meteor-uat.aihw.gov.au/content/290046" TargetMode="External" Id="Rd279819b9256490f" /><Relationship Type="http://schemas.openxmlformats.org/officeDocument/2006/relationships/hyperlink" Target="https://meteor-uat.aihw.gov.au/content/287316" TargetMode="External" Id="R662a828260024dfa" /></Relationships>
</file>

<file path=word/_rels/header1.xml.rels>&#65279;<?xml version="1.0" encoding="utf-8"?><Relationships xmlns="http://schemas.openxmlformats.org/package/2006/relationships"><Relationship Type="http://schemas.openxmlformats.org/officeDocument/2006/relationships/image" Target="/media/image.png" Id="R69610cae471e413d" /></Relationships>
</file>