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a8b86d54164298" /></Relationships>
</file>

<file path=word/document.xml><?xml version="1.0" encoding="utf-8"?>
<w:document xmlns:r="http://schemas.openxmlformats.org/officeDocument/2006/relationships" xmlns:w="http://schemas.openxmlformats.org/wordprocessingml/2006/main">
  <w:body>
    <w:p>
      <w:pPr>
        <w:pStyle w:val="Title"/>
      </w:pPr>
      <w:r>
        <w:t>Corporation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d18ae739a4be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Economic Sector Classifications of Australia (SESCA 2002).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382d5605ac264e02">
              <w:r>
                <w:rPr>
                  <w:rStyle w:val="Hyperlink"/>
                </w:rPr>
                <w:t xml:space="preserve">Standard Economic Sector Classifications of Australia (SESCA)</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b02c46398b645f3">
              <w:r>
                <w:rPr>
                  <w:rStyle w:val="Hyperlink"/>
                </w:rPr>
                <w:t xml:space="preserve">Service provider organisation—corporation indicator, yes/no code N</w:t>
              </w:r>
            </w:hyperlink>
          </w:p>
          <w:p>
            <w:pPr>
              <w:pStyle w:val="registration-status"/>
              <w:spacing w:before="0" w:after="0"/>
            </w:pPr>
            <w:hyperlink w:history="true" r:id="R03260a4a948d4001">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a4acfbd37e0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0f8da7c85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acfbd37e045bf" /><Relationship Type="http://schemas.openxmlformats.org/officeDocument/2006/relationships/header" Target="/word/header1.xml" Id="R2e0829ad445b4e9a" /><Relationship Type="http://schemas.openxmlformats.org/officeDocument/2006/relationships/settings" Target="/word/settings.xml" Id="Rf0afb92452214e27" /><Relationship Type="http://schemas.openxmlformats.org/officeDocument/2006/relationships/styles" Target="/word/styles.xml" Id="Rb6087ea56b614beb" /><Relationship Type="http://schemas.openxmlformats.org/officeDocument/2006/relationships/numbering" Target="/word/numbering.xml" Id="Rb30cdb7a56314abf" /><Relationship Type="http://schemas.openxmlformats.org/officeDocument/2006/relationships/hyperlink" Target="https://meteor-uat.aihw.gov.au/RegistrationAuthority/3" TargetMode="External" Id="R372d18ae739a4be4" /><Relationship Type="http://schemas.openxmlformats.org/officeDocument/2006/relationships/hyperlink" Target="http://www.abs.gov.au/Ausstats/abs@.nsf/Latestproducts/3F022BCAAE48CA19CA25726B00126BD1?opendocument" TargetMode="External" Id="R382d5605ac264e02" /><Relationship Type="http://schemas.openxmlformats.org/officeDocument/2006/relationships/hyperlink" Target="https://meteor-uat.aihw.gov.au/content/315191" TargetMode="External" Id="Rdb02c46398b645f3" /><Relationship Type="http://schemas.openxmlformats.org/officeDocument/2006/relationships/hyperlink" Target="https://meteor-uat.aihw.gov.au/RegistrationAuthority/3" TargetMode="External" Id="R03260a4a948d4001" /></Relationships>
</file>

<file path=word/_rels/header1.xml.rels>&#65279;<?xml version="1.0" encoding="utf-8"?><Relationships xmlns="http://schemas.openxmlformats.org/package/2006/relationships"><Relationship Type="http://schemas.openxmlformats.org/officeDocument/2006/relationships/image" Target="/media/image.png" Id="R0610f8da7c8549ce" /></Relationships>
</file>