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aba9f911b4118"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event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event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cf9096c834a8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acute coronary syndrome (ACS) related clinical events are those which can negatively impact on the outcomes of a person with ACS. Information on the occurrence of these events in people with ACS is required due to an emerging appreciation of their relationship with late mortality. The clinical event cluster collects information on the timing and type of clinical events experienced during the current hospitalisation.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b708c54713460b">
              <w:r>
                <w:rPr>
                  <w:rStyle w:val="Hyperlink"/>
                </w:rPr>
                <w:t xml:space="preserve">Acute coronary syndrome (clinical) DSS</w:t>
              </w:r>
            </w:hyperlink>
          </w:p>
          <w:p>
            <w:pPr>
              <w:pStyle w:val="registration-status"/>
              <w:spacing w:before="0" w:after="0"/>
            </w:pPr>
            <w:hyperlink w:history="true" r:id="R485a930c79ea4852">
              <w:r>
                <w:rPr>
                  <w:rStyle w:val="Hyperlink"/>
                  <w:color w:val="244061"/>
                </w:rPr>
                <w:t xml:space="preserve">Health!</w:t>
              </w:r>
            </w:hyperlink>
            <w:r>
              <w:rPr>
                <w:rStyle w:val="row-content"/>
                <w:color w:val="244061"/>
              </w:rPr>
              <w:t xml:space="preserve">, Superseded 01/09/2012</w:t>
            </w:r>
          </w:p>
          <w:p>
            <w:r>
              <w:br/>
            </w:r>
            <w:hyperlink w:history="true" r:id="Rbe26b66b3a9c45ca">
              <w:r>
                <w:rPr>
                  <w:rStyle w:val="Hyperlink"/>
                </w:rPr>
                <w:t xml:space="preserve">Acute coronary syndrome (clinical) DSS</w:t>
              </w:r>
            </w:hyperlink>
          </w:p>
          <w:p>
            <w:pPr>
              <w:pStyle w:val="registration-status"/>
              <w:spacing w:before="0" w:after="0"/>
            </w:pPr>
            <w:hyperlink w:history="true" r:id="R21ddaeef8247418c">
              <w:r>
                <w:rPr>
                  <w:rStyle w:val="Hyperlink"/>
                  <w:color w:val="244061"/>
                </w:rPr>
                <w:t xml:space="preserve">Health!</w:t>
              </w:r>
            </w:hyperlink>
            <w:r>
              <w:rPr>
                <w:rStyle w:val="row-content"/>
                <w:color w:val="244061"/>
              </w:rPr>
              <w:t xml:space="preserve">, Superseded 02/05/2013</w:t>
            </w:r>
          </w:p>
          <w:p>
            <w:r>
              <w:br/>
            </w:r>
            <w:hyperlink w:history="true" r:id="Rc6f055f98fcb4ab8">
              <w:r>
                <w:rPr>
                  <w:rStyle w:val="Hyperlink"/>
                </w:rPr>
                <w:t xml:space="preserve">Acute coronary syndrome (clinical) NBPDS 2013-</w:t>
              </w:r>
            </w:hyperlink>
          </w:p>
          <w:p>
            <w:pPr>
              <w:pStyle w:val="registration-status"/>
              <w:spacing w:before="0" w:after="0"/>
            </w:pPr>
            <w:hyperlink w:history="true" r:id="R41462d78c3324b1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47e59db49940ca">
                    <w:r>
                      <w:rPr>
                        <w:rStyle w:val="Hyperlink"/>
                      </w:rPr>
                      <w:t xml:space="preserve">Person with acute coronary syndrome—acute coronary syndrome related clinical event date, DDMMYYYY</w:t>
                    </w:r>
                  </w:hyperlink>
                </w:p>
                <w:p>
                  <w:r>
                    <w:rPr>
                      <w:b/>
                      <w:i/>
                      <w:color w:val="333333"/>
                    </w:rPr>
                    <w:t xml:space="preserve">Conditional obligation:</w:t>
                  </w:r>
                </w:p>
                <w:p>
                  <w:r>
                    <w:t xml:space="preserve">If a clinical event has occurred, record the date when it was experienced by the person.</w:t>
                  </w:r>
                  <w:r>
                    <w:br/>
                  </w:r>
                </w:p>
                <w:p>
                  <w:r>
                    <w:rPr>
                      <w:b/>
                      <w:i/>
                      <w:color w:val="333333"/>
                    </w:rPr>
                    <w:t xml:space="preserve">DSS specific information:</w:t>
                  </w:r>
                </w:p>
                <w:p>
                  <w:r>
                    <w:t xml:space="preserve">The date is to be provided for each clinical event experienced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156861d1544e5">
                    <w:r>
                      <w:rPr>
                        <w:rStyle w:val="Hyperlink"/>
                      </w:rPr>
                      <w:t xml:space="preserve">Person with acute coronary syndrome—acute coronary syndrome related clinical event time, hhmm</w:t>
                    </w:r>
                  </w:hyperlink>
                </w:p>
                <w:p>
                  <w:r>
                    <w:rPr>
                      <w:b/>
                      <w:i/>
                      <w:color w:val="333333"/>
                    </w:rPr>
                    <w:t xml:space="preserve">Conditional obligation:</w:t>
                  </w:r>
                </w:p>
                <w:p>
                  <w:r>
                    <w:t xml:space="preserve">If a clinical event has occurred, record the time when it was experienced by the person.</w:t>
                  </w:r>
                  <w:r>
                    <w:br/>
                  </w:r>
                </w:p>
                <w:p>
                  <w:r>
                    <w:rPr>
                      <w:b/>
                      <w:i/>
                      <w:color w:val="333333"/>
                    </w:rPr>
                    <w:t xml:space="preserve">DSS specific information:</w:t>
                  </w:r>
                </w:p>
                <w:p>
                  <w:r>
                    <w:t xml:space="preserve">The time is to be provided for each clinical event experienced during this hospital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1f95b35694e3d">
                    <w:r>
                      <w:rPr>
                        <w:rStyle w:val="Hyperlink"/>
                      </w:rPr>
                      <w:t xml:space="preserve">Person with acute coronary syndrome—type of acute coronary syndrome related clinical event experienced, code N[N]</w:t>
                    </w:r>
                  </w:hyperlink>
                </w:p>
                <w:p>
                  <w:r>
                    <w:rPr>
                      <w:b/>
                      <w:i/>
                      <w:color w:val="333333"/>
                    </w:rPr>
                    <w:t xml:space="preserve">Conditional obligation:</w:t>
                  </w:r>
                </w:p>
                <w:p>
                  <w:r>
                    <w:t xml:space="preserve">If a clinical event has occurred, record the clinical event type.</w:t>
                  </w:r>
                </w:p>
                <w:p>
                  <w:r>
                    <w:rPr>
                      <w:b/>
                      <w:i/>
                      <w:color w:val="333333"/>
                    </w:rPr>
                    <w:t xml:space="preserve">DSS specific information:</w:t>
                  </w:r>
                </w:p>
                <w:p>
                  <w:r>
                    <w:t xml:space="preserve">Codes are to be provided for each clinical event prescribed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bl>
          <w:p/>
        </w:tc>
      </w:tr>
    </w:tbl>
    <w:p>
      <w:r>
        <w:br/>
      </w:r>
    </w:p>
    <w:sectPr>
      <w:footerReference xmlns:r="http://schemas.openxmlformats.org/officeDocument/2006/relationships" w:type="default" r:id="R7933607e4451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09b84773ff46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3607e44514df0" /><Relationship Type="http://schemas.openxmlformats.org/officeDocument/2006/relationships/header" Target="/word/header1.xml" Id="Ra3d164436b8f485e" /><Relationship Type="http://schemas.openxmlformats.org/officeDocument/2006/relationships/settings" Target="/word/settings.xml" Id="Rdfc10e67fec34466" /><Relationship Type="http://schemas.openxmlformats.org/officeDocument/2006/relationships/styles" Target="/word/styles.xml" Id="Rc4da8e5672474e5a" /><Relationship Type="http://schemas.openxmlformats.org/officeDocument/2006/relationships/hyperlink" Target="https://meteor-uat.aihw.gov.au/RegistrationAuthority/14" TargetMode="External" Id="R28acf9096c834a8d" /><Relationship Type="http://schemas.openxmlformats.org/officeDocument/2006/relationships/hyperlink" Target="https://meteor-uat.aihw.gov.au/content/372930" TargetMode="External" Id="Rf2b708c54713460b" /><Relationship Type="http://schemas.openxmlformats.org/officeDocument/2006/relationships/hyperlink" Target="https://meteor-uat.aihw.gov.au/RegistrationAuthority/14" TargetMode="External" Id="R485a930c79ea4852" /><Relationship Type="http://schemas.openxmlformats.org/officeDocument/2006/relationships/hyperlink" Target="https://meteor-uat.aihw.gov.au/content/482119" TargetMode="External" Id="Rbe26b66b3a9c45ca" /><Relationship Type="http://schemas.openxmlformats.org/officeDocument/2006/relationships/hyperlink" Target="https://meteor-uat.aihw.gov.au/RegistrationAuthority/14" TargetMode="External" Id="R21ddaeef8247418c" /><Relationship Type="http://schemas.openxmlformats.org/officeDocument/2006/relationships/hyperlink" Target="https://meteor-uat.aihw.gov.au/content/523140" TargetMode="External" Id="Rc6f055f98fcb4ab8" /><Relationship Type="http://schemas.openxmlformats.org/officeDocument/2006/relationships/hyperlink" Target="https://meteor-uat.aihw.gov.au/RegistrationAuthority/14" TargetMode="External" Id="R41462d78c3324b1e" /><Relationship Type="http://schemas.openxmlformats.org/officeDocument/2006/relationships/hyperlink" Target="https://meteor-uat.aihw.gov.au/content/349645" TargetMode="External" Id="R9547e59db49940ca" /><Relationship Type="http://schemas.openxmlformats.org/officeDocument/2006/relationships/hyperlink" Target="https://meteor-uat.aihw.gov.au/content/349809" TargetMode="External" Id="R903156861d1544e5" /><Relationship Type="http://schemas.openxmlformats.org/officeDocument/2006/relationships/hyperlink" Target="https://meteor-uat.aihw.gov.au/content/338314" TargetMode="External" Id="Rcd51f95b35694e3d" /></Relationships>
</file>

<file path=word/_rels/header1.xml.rels>&#65279;<?xml version="1.0" encoding="utf-8"?><Relationships xmlns="http://schemas.openxmlformats.org/package/2006/relationships"><Relationship Type="http://schemas.openxmlformats.org/officeDocument/2006/relationships/image" Target="/media/image.png" Id="Red09b84773ff4696" /></Relationships>
</file>