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62b163cdf4d36"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7ceb0f53247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pharmacotherapies collected in this data cluster are recommended for the management of acute coronary syndromes (ACS) in the national guidelines. The following pharmacotherapies are collected as part of this data cluster:</w:t>
            </w:r>
          </w:p>
          <w:p>
            <w:pPr>
              <w:pStyle w:val="ListParagraph"/>
              <w:numPr>
                <w:ilvl w:val="0"/>
                <w:numId w:val="2"/>
              </w:numPr>
            </w:pPr>
            <w:r>
              <w:rPr>
                <w:rStyle w:val="row-content-rich-text"/>
              </w:rPr>
              <w:t xml:space="preserve">Aspirin</w:t>
            </w:r>
          </w:p>
          <w:p>
            <w:pPr>
              <w:pStyle w:val="ListParagraph"/>
              <w:numPr>
                <w:ilvl w:val="0"/>
                <w:numId w:val="2"/>
              </w:numPr>
            </w:pPr>
            <w:r>
              <w:rPr>
                <w:rStyle w:val="row-content-rich-text"/>
              </w:rPr>
              <w:t xml:space="preserve">Angiotensin converting enzyme (ACE) inhibitor</w:t>
            </w:r>
          </w:p>
          <w:p>
            <w:pPr>
              <w:pStyle w:val="ListParagraph"/>
              <w:numPr>
                <w:ilvl w:val="0"/>
                <w:numId w:val="2"/>
              </w:numPr>
            </w:pPr>
            <w:r>
              <w:rPr>
                <w:rStyle w:val="row-content-rich-text"/>
              </w:rPr>
              <w:t xml:space="preserve">Angiotensin II receptor blocker </w:t>
            </w:r>
          </w:p>
          <w:p>
            <w:pPr>
              <w:pStyle w:val="ListParagraph"/>
              <w:numPr>
                <w:ilvl w:val="0"/>
                <w:numId w:val="2"/>
              </w:numPr>
            </w:pPr>
            <w:r>
              <w:rPr>
                <w:rStyle w:val="row-content-rich-text"/>
              </w:rPr>
              <w:t xml:space="preserve">Antithrombin</w:t>
            </w:r>
          </w:p>
          <w:p>
            <w:pPr>
              <w:pStyle w:val="ListParagraph"/>
              <w:numPr>
                <w:ilvl w:val="0"/>
                <w:numId w:val="2"/>
              </w:numPr>
            </w:pPr>
            <w:r>
              <w:rPr>
                <w:rStyle w:val="row-content-rich-text"/>
              </w:rPr>
              <w:t xml:space="preserve">Beta-blocker</w:t>
            </w:r>
          </w:p>
          <w:p>
            <w:pPr>
              <w:pStyle w:val="ListParagraph"/>
              <w:numPr>
                <w:ilvl w:val="0"/>
                <w:numId w:val="2"/>
              </w:numPr>
            </w:pPr>
            <w:r>
              <w:rPr>
                <w:rStyle w:val="row-content-rich-text"/>
              </w:rPr>
              <w:t xml:space="preserve">Clopidogrel</w:t>
            </w:r>
          </w:p>
          <w:p>
            <w:pPr>
              <w:pStyle w:val="ListParagraph"/>
              <w:numPr>
                <w:ilvl w:val="0"/>
                <w:numId w:val="2"/>
              </w:numPr>
            </w:pPr>
            <w:r>
              <w:rPr>
                <w:rStyle w:val="row-content-rich-text"/>
              </w:rPr>
              <w:t xml:space="preserve">Fibrinolytic</w:t>
            </w:r>
          </w:p>
          <w:p>
            <w:pPr>
              <w:pStyle w:val="ListParagraph"/>
              <w:numPr>
                <w:ilvl w:val="0"/>
                <w:numId w:val="2"/>
              </w:numPr>
            </w:pPr>
            <w:r>
              <w:rPr>
                <w:rStyle w:val="row-content-rich-text"/>
              </w:rPr>
              <w:t xml:space="preserve">Glycoprotein IIb/IIIa receptor antagonist</w:t>
            </w:r>
          </w:p>
          <w:p>
            <w:pPr>
              <w:pStyle w:val="ListParagraph"/>
              <w:numPr>
                <w:ilvl w:val="0"/>
                <w:numId w:val="2"/>
              </w:numPr>
            </w:pPr>
            <w:r>
              <w:rPr>
                <w:rStyle w:val="row-content-rich-text"/>
              </w:rPr>
              <w:t xml:space="preserve">Statin</w:t>
            </w:r>
          </w:p>
          <w:p>
            <w:pPr/>
            <w:r>
              <w:rPr>
                <w:rStyle w:val="row-content-rich-text"/>
              </w:rPr>
              <w:t xml:space="preserve">The pharmacotherapy cluster collects information on the type of pharmacotherapies prescribed and the timing of each prescription.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c9ef1381fd458d">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961b2225bb4b27">
              <w:r>
                <w:rPr>
                  <w:rStyle w:val="Hyperlink"/>
                </w:rPr>
                <w:t xml:space="preserve">Acute coronary syndrome (clinical) DSS</w:t>
              </w:r>
            </w:hyperlink>
          </w:p>
          <w:p>
            <w:pPr>
              <w:pStyle w:val="registration-status"/>
              <w:spacing w:before="0" w:after="0"/>
            </w:pPr>
            <w:hyperlink w:history="true" r:id="R49502075a77d4b6d">
              <w:r>
                <w:rPr>
                  <w:rStyle w:val="Hyperlink"/>
                  <w:color w:val="244061"/>
                </w:rPr>
                <w:t xml:space="preserve">Health!</w:t>
              </w:r>
            </w:hyperlink>
            <w:r>
              <w:rPr>
                <w:rStyle w:val="row-content"/>
                <w:color w:val="244061"/>
              </w:rPr>
              <w:t xml:space="preserve">, Superseded 01/09/2012</w:t>
            </w:r>
          </w:p>
          <w:p>
            <w:r>
              <w:br/>
            </w:r>
            <w:hyperlink w:history="true" r:id="R7263b3ae0f17420e">
              <w:r>
                <w:rPr>
                  <w:rStyle w:val="Hyperlink"/>
                </w:rPr>
                <w:t xml:space="preserve">Acute coronary syndrome (clinical) DSS</w:t>
              </w:r>
            </w:hyperlink>
          </w:p>
          <w:p>
            <w:pPr>
              <w:pStyle w:val="registration-status"/>
              <w:spacing w:before="0" w:after="0"/>
            </w:pPr>
            <w:hyperlink w:history="true" r:id="Re481190f1f9541db">
              <w:r>
                <w:rPr>
                  <w:rStyle w:val="Hyperlink"/>
                  <w:color w:val="244061"/>
                </w:rPr>
                <w:t xml:space="preserve">Health!</w:t>
              </w:r>
            </w:hyperlink>
            <w:r>
              <w:rPr>
                <w:rStyle w:val="row-content"/>
                <w:color w:val="244061"/>
              </w:rPr>
              <w:t xml:space="preserve">, Superseded 02/05/2013</w:t>
            </w:r>
          </w:p>
          <w:p>
            <w:r>
              <w:br/>
            </w:r>
            <w:hyperlink w:history="true" r:id="R2cbaceeafbbe41e5">
              <w:r>
                <w:rPr>
                  <w:rStyle w:val="Hyperlink"/>
                </w:rPr>
                <w:t xml:space="preserve">Acute coronary syndrome (clinical) NBPDS 2013-</w:t>
              </w:r>
            </w:hyperlink>
          </w:p>
          <w:p>
            <w:pPr>
              <w:pStyle w:val="registration-status"/>
              <w:spacing w:before="0" w:after="0"/>
            </w:pPr>
            <w:hyperlink w:history="true" r:id="Rd9187a72649f4b9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61bc7ddfa41a6">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2f12bbc854349">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a0248c518457b">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0d97485c64525">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25decd26148a1">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2d018e1d9423f">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2866ebe16461d">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b3ead3537456b">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f43794f6543ef">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2463c64204d4f">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0172c49e54ece">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262a095554dcb">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5ba666f824bf3">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673ae44be4f79">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d9a98f70ef91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ad0fee671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98f70ef914528" /><Relationship Type="http://schemas.openxmlformats.org/officeDocument/2006/relationships/header" Target="/word/header1.xml" Id="R762046e9a2f6497a" /><Relationship Type="http://schemas.openxmlformats.org/officeDocument/2006/relationships/settings" Target="/word/settings.xml" Id="R4e1b9fb59d7b42d5" /><Relationship Type="http://schemas.openxmlformats.org/officeDocument/2006/relationships/styles" Target="/word/styles.xml" Id="R35ce0a1b9ed142fe" /><Relationship Type="http://schemas.openxmlformats.org/officeDocument/2006/relationships/numbering" Target="/word/numbering.xml" Id="Rae52aad4096a4534" /><Relationship Type="http://schemas.openxmlformats.org/officeDocument/2006/relationships/hyperlink" Target="https://meteor-uat.aihw.gov.au/RegistrationAuthority/14" TargetMode="External" Id="Ra537ceb0f532474a" /><Relationship Type="http://schemas.openxmlformats.org/officeDocument/2006/relationships/hyperlink" Target="https://meteor-uat.aihw.gov.au/content/312806" TargetMode="External" Id="R6cc9ef1381fd458d" /><Relationship Type="http://schemas.openxmlformats.org/officeDocument/2006/relationships/hyperlink" Target="https://meteor-uat.aihw.gov.au/content/372930" TargetMode="External" Id="Re0961b2225bb4b27" /><Relationship Type="http://schemas.openxmlformats.org/officeDocument/2006/relationships/hyperlink" Target="https://meteor-uat.aihw.gov.au/RegistrationAuthority/14" TargetMode="External" Id="R49502075a77d4b6d" /><Relationship Type="http://schemas.openxmlformats.org/officeDocument/2006/relationships/hyperlink" Target="https://meteor-uat.aihw.gov.au/content/482119" TargetMode="External" Id="R7263b3ae0f17420e" /><Relationship Type="http://schemas.openxmlformats.org/officeDocument/2006/relationships/hyperlink" Target="https://meteor-uat.aihw.gov.au/RegistrationAuthority/14" TargetMode="External" Id="Re481190f1f9541db" /><Relationship Type="http://schemas.openxmlformats.org/officeDocument/2006/relationships/hyperlink" Target="https://meteor-uat.aihw.gov.au/content/523140" TargetMode="External" Id="R2cbaceeafbbe41e5" /><Relationship Type="http://schemas.openxmlformats.org/officeDocument/2006/relationships/hyperlink" Target="https://meteor-uat.aihw.gov.au/RegistrationAuthority/14" TargetMode="External" Id="Rd9187a72649f4b98" /><Relationship Type="http://schemas.openxmlformats.org/officeDocument/2006/relationships/hyperlink" Target="https://meteor-uat.aihw.gov.au/content/344344" TargetMode="External" Id="Rf6761bc7ddfa41a6" /><Relationship Type="http://schemas.openxmlformats.org/officeDocument/2006/relationships/hyperlink" Target="https://meteor-uat.aihw.gov.au/content/344822" TargetMode="External" Id="R6ce2f12bbc854349" /><Relationship Type="http://schemas.openxmlformats.org/officeDocument/2006/relationships/hyperlink" Target="https://meteor-uat.aihw.gov.au/content/356870" TargetMode="External" Id="Rc6da0248c518457b" /><Relationship Type="http://schemas.openxmlformats.org/officeDocument/2006/relationships/hyperlink" Target="https://meteor-uat.aihw.gov.au/content/356921" TargetMode="External" Id="Rf980d97485c64525" /><Relationship Type="http://schemas.openxmlformats.org/officeDocument/2006/relationships/hyperlink" Target="https://meteor-uat.aihw.gov.au/content/360949" TargetMode="External" Id="Ra9025decd26148a1" /><Relationship Type="http://schemas.openxmlformats.org/officeDocument/2006/relationships/hyperlink" Target="https://meteor-uat.aihw.gov.au/content/347222" TargetMode="External" Id="R71a2d018e1d9423f" /><Relationship Type="http://schemas.openxmlformats.org/officeDocument/2006/relationships/hyperlink" Target="https://meteor-uat.aihw.gov.au/content/349385" TargetMode="External" Id="Rb4b2866ebe16461d" /><Relationship Type="http://schemas.openxmlformats.org/officeDocument/2006/relationships/hyperlink" Target="https://meteor-uat.aihw.gov.au/content/350421" TargetMode="External" Id="R9e7b3ead3537456b" /><Relationship Type="http://schemas.openxmlformats.org/officeDocument/2006/relationships/hyperlink" Target="https://meteor-uat.aihw.gov.au/content/350510" TargetMode="External" Id="Rf19f43794f6543ef" /><Relationship Type="http://schemas.openxmlformats.org/officeDocument/2006/relationships/hyperlink" Target="https://meteor-uat.aihw.gov.au/content/347829" TargetMode="External" Id="R7aa2463c64204d4f" /><Relationship Type="http://schemas.openxmlformats.org/officeDocument/2006/relationships/hyperlink" Target="https://meteor-uat.aihw.gov.au/content/349400" TargetMode="External" Id="R7d80172c49e54ece" /><Relationship Type="http://schemas.openxmlformats.org/officeDocument/2006/relationships/hyperlink" Target="https://meteor-uat.aihw.gov.au/content/350431" TargetMode="External" Id="R212262a095554dcb" /><Relationship Type="http://schemas.openxmlformats.org/officeDocument/2006/relationships/hyperlink" Target="https://meteor-uat.aihw.gov.au/content/349367" TargetMode="External" Id="Rdf15ba666f824bf3" /><Relationship Type="http://schemas.openxmlformats.org/officeDocument/2006/relationships/hyperlink" Target="https://meteor-uat.aihw.gov.au/content/350445" TargetMode="External" Id="R3b9673ae44be4f79" /></Relationships>
</file>

<file path=word/_rels/header1.xml.rels>&#65279;<?xml version="1.0" encoding="utf-8"?><Relationships xmlns="http://schemas.openxmlformats.org/package/2006/relationships"><Relationship Type="http://schemas.openxmlformats.org/officeDocument/2006/relationships/image" Target="/media/image.png" Id="R142ad0fee67149cb" /></Relationships>
</file>