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0b59cf143b4ba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care—date of assessment of need for assistance,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care—date of assessment of need for assistance,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assessment of need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assessment of independent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6c371db35945dc">
              <w:r>
                <w:rPr>
                  <w:rStyle w:val="Hyperlink"/>
                  <w:color w:val="244061"/>
                </w:rPr>
                <w:t xml:space="preserve">Health!</w:t>
              </w:r>
            </w:hyperlink>
            <w:r>
              <w:rPr>
                <w:rStyle w:val="row-content"/>
                <w:color w:val="244061"/>
              </w:rPr>
              <w:t xml:space="preserve">, Recorded 15/02/2007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persons need for personal assistance and /or supervision with activities in life activities was assessed during an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d218c9456a4d6d">
              <w:r>
                <w:rPr>
                  <w:rStyle w:val="Hyperlink"/>
                </w:rPr>
                <w:t xml:space="preserve">Episode of admitted patient care—date of assessment of need for assistance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2b5fc4a5a04da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is complete when last item of the activities and participation life area assessment is completed and time stamp should be the date on which this occurs. Even if the recording of this date happens on a day subsequent to the day the last item of any assessment was completed, the date recorded must be the date the last item of any assessment was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Australasian Rehabilitation Outcomes Centre (AROC)</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7b319a7b3e4a4a">
              <w:r>
                <w:rPr>
                  <w:rStyle w:val="Hyperlink"/>
                </w:rPr>
                <w:t xml:space="preserve">AROC inpatient data set specification</w:t>
              </w:r>
            </w:hyperlink>
          </w:p>
          <w:p>
            <w:pPr>
              <w:pStyle w:val="registration-status"/>
              <w:spacing w:before="0" w:after="0"/>
            </w:pPr>
            <w:hyperlink w:history="true" r:id="R7f1c3af6353f4c8c">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p>
          <w:p>
            <w:r>
              <w:rPr>
                <w:rStyle w:val="row-content"/>
                <w:b/>
                <w:i/>
              </w:rPr>
              <w:t xml:space="preserve">DSS specific information: </w:t>
            </w:r>
            <w:r>
              <w:rPr>
                <w:rStyle w:val="row-content"/>
              </w:rPr>
              <w:t xml:space="preserve">This data item is collected twice.  Once to record the date the functional assessment is completed directly after admission of the patient, and then again the date the functional assessment is recorded just prior to discharge of the patient.</w:t>
            </w:r>
            <w:r>
              <w:br/>
            </w:r>
            <w:r>
              <w:br/>
            </w:r>
          </w:p>
        </w:tc>
      </w:tr>
    </w:tbl>
    <w:p/>
    <w:tbl>
      <w:tblPr>
        <w:tblStyle w:val="TableGrid"/>
        <w:tblW w:w="0" w:type="auto"/>
      </w:tblPr>
    </w:tbl>
    <w:p>
      <w:r>
        <w:br/>
      </w:r>
    </w:p>
    <w:sectPr>
      <w:footerReference xmlns:r="http://schemas.openxmlformats.org/officeDocument/2006/relationships" w:type="default" r:id="R170670e67c8d44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350035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83cbfa11244c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0670e67c8d44f5" /><Relationship Type="http://schemas.openxmlformats.org/officeDocument/2006/relationships/header" Target="/word/header1.xml" Id="Rde48e48496504fc1" /><Relationship Type="http://schemas.openxmlformats.org/officeDocument/2006/relationships/settings" Target="/word/settings.xml" Id="Rff337c5224a347e3" /><Relationship Type="http://schemas.openxmlformats.org/officeDocument/2006/relationships/styles" Target="/word/styles.xml" Id="R50f2bb225bae4695" /><Relationship Type="http://schemas.openxmlformats.org/officeDocument/2006/relationships/hyperlink" Target="https://meteor-uat.aihw.gov.au/RegistrationAuthority/14" TargetMode="External" Id="Ra46c371db35945dc" /><Relationship Type="http://schemas.openxmlformats.org/officeDocument/2006/relationships/hyperlink" Target="https://meteor-uat.aihw.gov.au/content/350030" TargetMode="External" Id="R07d218c9456a4d6d" /><Relationship Type="http://schemas.openxmlformats.org/officeDocument/2006/relationships/hyperlink" Target="https://meteor-uat.aihw.gov.au/content/270566" TargetMode="External" Id="R252b5fc4a5a04da3" /><Relationship Type="http://schemas.openxmlformats.org/officeDocument/2006/relationships/hyperlink" Target="https://meteor-uat.aihw.gov.au/content/339513" TargetMode="External" Id="R1e7b319a7b3e4a4a" /><Relationship Type="http://schemas.openxmlformats.org/officeDocument/2006/relationships/hyperlink" Target="https://meteor-uat.aihw.gov.au/RegistrationAuthority/14" TargetMode="External" Id="R7f1c3af6353f4c8c" /></Relationships>
</file>

<file path=word/_rels/header1.xml.rels>&#65279;<?xml version="1.0" encoding="utf-8"?><Relationships xmlns="http://schemas.openxmlformats.org/package/2006/relationships"><Relationship Type="http://schemas.openxmlformats.org/officeDocument/2006/relationships/image" Target="/media/image.png" Id="Rcd83cbfa11244cee" /></Relationships>
</file>