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b221c0f7374c4b" /></Relationships>
</file>

<file path=word/document.xml><?xml version="1.0" encoding="utf-8"?>
<w:document xmlns:r="http://schemas.openxmlformats.org/officeDocument/2006/relationships" xmlns:w="http://schemas.openxmlformats.org/wordprocessingml/2006/main">
  <w:body>
    <w:p>
      <w:pPr>
        <w:pStyle w:val="Title"/>
      </w:pPr>
      <w:r>
        <w:t>Perinatal NMDS 2007-2008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2007-2008</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28bc928f590f41f8">
                    <w:r>
                      <w:rPr>
                        <w:rStyle w:val="Hyperlink"/>
                      </w:rPr>
                      <w:t xml:space="preserve">Method of birth</w:t>
                    </w:r>
                  </w:hyperlink>
                </w:p>
              </w:tc>
              <w:tc>
                <w:tcPr>
                  <w:vAlign w:val="top"/>
                </w:tcPr>
                <w:p>
                  <w:r>
                    <w:t xml:space="preserve">295349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Vaginal—non-instrumental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Vaginal—forceps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Vaginal— vacuum extraction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0ac305fff934729">
                    <w:r>
                      <w:rPr>
                        <w:rStyle w:val="Hyperlink"/>
                      </w:rPr>
                      <w:t xml:space="preserve">Birth plurality</w:t>
                    </w:r>
                  </w:hyperlink>
                </w:p>
              </w:tc>
              <w:tc>
                <w:tcPr>
                  <w:vAlign w:val="top"/>
                </w:tcPr>
                <w:p>
                  <w:r>
                    <w:t xml:space="preserve">269994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afa46bf6f5c340d8">
                    <w:r>
                      <w:rPr>
                        <w:rStyle w:val="Hyperlink"/>
                      </w:rPr>
                      <w:t xml:space="preserve">Presentation at birth</w:t>
                    </w:r>
                  </w:hyperlink>
                </w:p>
              </w:tc>
              <w:tc>
                <w:tcPr>
                  <w:vAlign w:val="top"/>
                </w:tcPr>
                <w:p>
                  <w:r>
                    <w:t xml:space="preserve">299992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Vertex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Breech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e47aaf08d5747fc">
                    <w:r>
                      <w:rPr>
                        <w:rStyle w:val="Hyperlink"/>
                      </w:rPr>
                      <w:t xml:space="preserve">Onset of labour</w:t>
                    </w:r>
                  </w:hyperlink>
                </w:p>
              </w:tc>
              <w:tc>
                <w:tcPr>
                  <w:vAlign w:val="top"/>
                </w:tcPr>
                <w:p>
                  <w:r>
                    <w:t xml:space="preserve">269942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labour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8aa0dd1bfb964aa2">
                    <w:r>
                      <w:rPr>
                        <w:rStyle w:val="Hyperlink"/>
                      </w:rPr>
                      <w:t xml:space="preserve">Actual place of birth</w:t>
                    </w:r>
                  </w:hyperlink>
                </w:p>
              </w:tc>
              <w:tc>
                <w:tcPr>
                  <w:vAlign w:val="top"/>
                </w:tcPr>
                <w:p>
                  <w:r>
                    <w:t xml:space="preserve">269937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Birth centre, attached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free standing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eb91bb405a9a4d70">
                    <w:r>
                      <w:rPr>
                        <w:rStyle w:val="Hyperlink"/>
                      </w:rPr>
                      <w:t xml:space="preserve">State/Territory of birth</w:t>
                    </w:r>
                  </w:hyperlink>
                </w:p>
              </w:tc>
              <w:tc>
                <w:tcPr>
                  <w:vAlign w:val="top"/>
                </w:tcPr>
                <w:p>
                  <w:r>
                    <w:t xml:space="preserve">270151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11b8fc142c9f4d67">
                    <w:r>
                      <w:rPr>
                        <w:rStyle w:val="Hyperlink"/>
                      </w:rPr>
                      <w:t xml:space="preserve">Apgar score at 5 minutes</w:t>
                    </w:r>
                  </w:hyperlink>
                </w:p>
              </w:tc>
              <w:tc>
                <w:tcPr>
                  <w:vAlign w:val="top"/>
                </w:tcPr>
                <w:p>
                  <w:r>
                    <w:t xml:space="preserve">289360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00-10 </w:t>
                        </w:r>
                      </w:p>
                    </w:tc>
                    <w:tc>
                      <w:tcPr>
                        <w:tcBorders>
                          <w:top w:val="none" w:color="000000" w:sz="0"/>
                          <w:left w:val="none" w:color="000000" w:sz="0"/>
                          <w:bottom w:val="none" w:color="000000" w:sz="0"/>
                          <w:right w:val="none" w:color="000000" w:sz="0"/>
                        </w:tcBorders>
                        <w:tcMar/>
                        <w:vAlign w:val="top"/>
                      </w:tcPr>
                      <w:p>
                        <w:r>
                          <w:t xml:space="preserve">Apgar score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3d4d586420d435c">
                    <w:r>
                      <w:rPr>
                        <w:rStyle w:val="Hyperlink"/>
                      </w:rPr>
                      <w:t xml:space="preserve">Birth order</w:t>
                    </w:r>
                  </w:hyperlink>
                </w:p>
              </w:tc>
              <w:tc>
                <w:tcPr>
                  <w:vAlign w:val="top"/>
                </w:tcPr>
                <w:p>
                  <w:r>
                    <w:t xml:space="preserve">269992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74fcda6ffa6e4d92">
                    <w:r>
                      <w:rPr>
                        <w:rStyle w:val="Hyperlink"/>
                      </w:rPr>
                      <w:t xml:space="preserve">Status of the baby</w:t>
                    </w:r>
                  </w:hyperlink>
                </w:p>
              </w:tc>
              <w:tc>
                <w:tcPr>
                  <w:vAlign w:val="top"/>
                </w:tcPr>
                <w:p>
                  <w:r>
                    <w:t xml:space="preserve">269949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180ad113ab734c33">
                    <w:r>
                      <w:rPr>
                        <w:rStyle w:val="Hyperlink"/>
                      </w:rPr>
                      <w:t xml:space="preserve">Infant weight, neonate, stillborn</w:t>
                    </w:r>
                  </w:hyperlink>
                </w:p>
              </w:tc>
              <w:tc>
                <w:tcPr>
                  <w:vAlign w:val="top"/>
                </w:tcPr>
                <w:p>
                  <w:r>
                    <w:t xml:space="preserve">269938</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w:t>
                  </w:r>
                </w:p>
              </w:tc>
              <w:tc>
                <w:tcPr>
                  <w:tcMar/>
                  <w:vAlign w:val="top"/>
                </w:tcPr>
                <w:p>
                  <w:hyperlink w:history="true" r:id="R036ee021820e40dd">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c871619df6941c2">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b90b1686ee84be2">
                    <w:r>
                      <w:rPr>
                        <w:rStyle w:val="Hyperlink"/>
                      </w:rPr>
                      <w:t xml:space="preserve">Gestational age</w:t>
                    </w:r>
                  </w:hyperlink>
                </w:p>
              </w:tc>
              <w:tc>
                <w:tcPr>
                  <w:vAlign w:val="top"/>
                </w:tcPr>
                <w:p>
                  <w:r>
                    <w:t xml:space="preserve">269965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eb78aa44cfbe42a4">
                    <w:r>
                      <w:rPr>
                        <w:rStyle w:val="Hyperlink"/>
                      </w:rPr>
                      <w:t xml:space="preserve">Area of usual residence</w:t>
                    </w:r>
                  </w:hyperlink>
                </w:p>
              </w:tc>
              <w:tc>
                <w:tcPr>
                  <w:vAlign w:val="top"/>
                </w:tcPr>
                <w:p>
                  <w:r>
                    <w:t xml:space="preserve">341800</w:t>
                  </w:r>
                </w:p>
              </w:tc>
              <w:tc>
                <w:tcPr>
                  <w:vAlign w:val="top"/>
                </w:tcPr>
                <w:p>
                  <w:r>
                    <w:t xml:space="preserve">Number
[5]</w:t>
                  </w:r>
                </w:p>
              </w:tc>
              <w:tc>
                <w:tcPr>
                  <w:vAlign w:val="top"/>
                </w:tcPr>
                <w:p>
                  <w:r>
                    <w:t xml:space="preserve">NNNNN</w:t>
                  </w:r>
                  <w:r>
                    <w:br/>
                  </w:r>
                </w:p>
                <w:p>
                  <w:r>
                    <w:t xml:space="preserve">The ASGC (2006)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d4242c2eb47a4f12">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ab84e4269e5c47a8">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e643927237f4b26">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aa57198211e41a0">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14066ab3a784d36">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17f4ab133abe490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340684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f30641434d4b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f4ab133abe4901" /><Relationship Type="http://schemas.openxmlformats.org/officeDocument/2006/relationships/header" Target="/word/header1.xml" Id="Re7b4c8caa8aa45e9" /><Relationship Type="http://schemas.openxmlformats.org/officeDocument/2006/relationships/settings" Target="/word/settings.xml" Id="Raa2abf3de0ed4d81" /><Relationship Type="http://schemas.openxmlformats.org/officeDocument/2006/relationships/styles" Target="/word/styles.xml" Id="R6a1f5ddcf92e4890" /><Relationship Type="http://schemas.openxmlformats.org/officeDocument/2006/relationships/hyperlink" Target="https://meteor-uat.aihw.gov.au/content/295349" TargetMode="External" Id="R28bc928f590f41f8" /><Relationship Type="http://schemas.openxmlformats.org/officeDocument/2006/relationships/hyperlink" Target="https://meteor-uat.aihw.gov.au/content/269994" TargetMode="External" Id="Rb0ac305fff934729" /><Relationship Type="http://schemas.openxmlformats.org/officeDocument/2006/relationships/hyperlink" Target="https://meteor-uat.aihw.gov.au/content/299992" TargetMode="External" Id="Rafa46bf6f5c340d8" /><Relationship Type="http://schemas.openxmlformats.org/officeDocument/2006/relationships/hyperlink" Target="https://meteor-uat.aihw.gov.au/content/269942" TargetMode="External" Id="Rfe47aaf08d5747fc" /><Relationship Type="http://schemas.openxmlformats.org/officeDocument/2006/relationships/hyperlink" Target="https://meteor-uat.aihw.gov.au/content/269937" TargetMode="External" Id="R8aa0dd1bfb964aa2" /><Relationship Type="http://schemas.openxmlformats.org/officeDocument/2006/relationships/hyperlink" Target="https://meteor-uat.aihw.gov.au/content/270151" TargetMode="External" Id="Reb91bb405a9a4d70" /><Relationship Type="http://schemas.openxmlformats.org/officeDocument/2006/relationships/hyperlink" Target="https://meteor-uat.aihw.gov.au/content/289360" TargetMode="External" Id="R11b8fc142c9f4d67" /><Relationship Type="http://schemas.openxmlformats.org/officeDocument/2006/relationships/hyperlink" Target="https://meteor-uat.aihw.gov.au/content/269992" TargetMode="External" Id="R03d4d586420d435c" /><Relationship Type="http://schemas.openxmlformats.org/officeDocument/2006/relationships/hyperlink" Target="https://meteor-uat.aihw.gov.au/content/269949" TargetMode="External" Id="R74fcda6ffa6e4d92" /><Relationship Type="http://schemas.openxmlformats.org/officeDocument/2006/relationships/hyperlink" Target="https://meteor-uat.aihw.gov.au/content/269938" TargetMode="External" Id="R180ad113ab734c33" /><Relationship Type="http://schemas.openxmlformats.org/officeDocument/2006/relationships/hyperlink" Target="https://meteor-uat.aihw.gov.au/content/270025" TargetMode="External" Id="R036ee021820e40dd" /><Relationship Type="http://schemas.openxmlformats.org/officeDocument/2006/relationships/hyperlink" Target="https://meteor-uat.aihw.gov.au/content/269973" TargetMode="External" Id="R3c871619df6941c2" /><Relationship Type="http://schemas.openxmlformats.org/officeDocument/2006/relationships/hyperlink" Target="https://meteor-uat.aihw.gov.au/content/269965" TargetMode="External" Id="R0b90b1686ee84be2" /><Relationship Type="http://schemas.openxmlformats.org/officeDocument/2006/relationships/hyperlink" Target="https://meteor-uat.aihw.gov.au/content/341800" TargetMode="External" Id="Reb78aa44cfbe42a4" /><Relationship Type="http://schemas.openxmlformats.org/officeDocument/2006/relationships/hyperlink" Target="https://meteor-uat.aihw.gov.au/content/270277" TargetMode="External" Id="Rd4242c2eb47a4f12" /><Relationship Type="http://schemas.openxmlformats.org/officeDocument/2006/relationships/hyperlink" Target="https://meteor-uat.aihw.gov.au/content/287007" TargetMode="External" Id="Rab84e4269e5c47a8" /><Relationship Type="http://schemas.openxmlformats.org/officeDocument/2006/relationships/hyperlink" Target="https://meteor-uat.aihw.gov.au/content/291036" TargetMode="External" Id="R3e643927237f4b26" /><Relationship Type="http://schemas.openxmlformats.org/officeDocument/2006/relationships/hyperlink" Target="https://meteor-uat.aihw.gov.au/content/290046" TargetMode="External" Id="R9aa57198211e41a0" /><Relationship Type="http://schemas.openxmlformats.org/officeDocument/2006/relationships/hyperlink" Target="https://meteor-uat.aihw.gov.au/content/287316" TargetMode="External" Id="Ra14066ab3a784d36" /></Relationships>
</file>

<file path=word/_rels/header1.xml.rels>&#65279;<?xml version="1.0" encoding="utf-8"?><Relationships xmlns="http://schemas.openxmlformats.org/package/2006/relationships"><Relationship Type="http://schemas.openxmlformats.org/officeDocument/2006/relationships/image" Target="/media/image.png" Id="Recf30641434d4b6a" /></Relationships>
</file>