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e8b5d00abf4546" /></Relationships>
</file>

<file path=word/document.xml><?xml version="1.0" encoding="utf-8"?>
<w:document xmlns:r="http://schemas.openxmlformats.org/officeDocument/2006/relationships" xmlns:w="http://schemas.openxmlformats.org/wordprocessingml/2006/main">
  <w:body>
    <w:p>
      <w:pPr>
        <w:pStyle w:val="Title"/>
      </w:pPr>
      <w:r>
        <w:t>Patient presentation at emergency department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presentation at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a96e3e5334ad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presentation of a patient at an emergency department occurs following the arrival of the patient at the emergency department and is the earliest occasion of being:</w:t>
            </w:r>
          </w:p>
          <w:p>
            <w:pPr>
              <w:pStyle w:val="ListParagraph"/>
              <w:numPr>
                <w:ilvl w:val="0"/>
                <w:numId w:val="2"/>
              </w:numPr>
            </w:pPr>
            <w:r>
              <w:rPr>
                <w:rStyle w:val="row-content-rich-text"/>
              </w:rPr>
              <w:t xml:space="preserve">registered clerically; or</w:t>
            </w:r>
          </w:p>
          <w:p>
            <w:pPr>
              <w:pStyle w:val="ListParagraph"/>
              <w:numPr>
                <w:ilvl w:val="0"/>
                <w:numId w:val="2"/>
              </w:numPr>
            </w:pPr>
            <w:r>
              <w:rPr>
                <w:rStyle w:val="row-content-rich-text"/>
              </w:rPr>
              <w:t xml:space="preserve">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Provided with a service by a treating medical officer or nurse. (In hospital data collection systems, the time and date of the first contact would be selected from the earliest three different recorded times.)</w:t>
            </w:r>
          </w:p>
          <w:p>
            <w:pPr>
              <w:spacing w:after="160"/>
            </w:pPr>
            <w:r>
              <w:rPr>
                <w:rStyle w:val="row-content-rich-text"/>
              </w:rPr>
              <w:t xml:space="preserve">The act of receiving treatment in the emergency department is logically preceded by some form of triage event - either formally or informally. For instance, a patient may be so critically ill that they by-pass the formal triage process to receive resuscitative intervention. However, the act of prioritising access to care according to the level of need has still occurred.</w:t>
            </w:r>
          </w:p>
          <w:p>
            <w:pPr/>
            <w:r>
              <w:rPr>
                <w:rStyle w:val="row-content-rich-text"/>
              </w:rPr>
              <w:t xml:space="preserve">This metadata item supports the provision of unit record and/or summary level data by state and territory health authorities as part of the National Minimum Data Set - Emergency department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622f939c6041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622f939c6041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b4cb2466414f78"/>
                            <a:srcRect/>
                            <a:stretch>
                              <a:fillRect/>
                            </a:stretch>
                          </pic:blipFill>
                          <pic:spPr bwMode="auto">
                            <a:xfrm>
                              <a:off x="0" y="0"/>
                              <a:ext cx="152400" cy="152400"/>
                            </a:xfrm>
                            <a:prstGeom prst="rect">
                              <a:avLst/>
                            </a:prstGeom>
                          </pic:spPr>
                        </pic:pic>
                      </a:graphicData>
                    </a:graphic>
                  </wp:inline>
                </w:drawing>
              </w:r>
              <w:r>
                <w:rPr>
                  <w:rStyle w:val="Hyperlink"/>
                </w:rPr>
                <w:t xml:space="preserve"> Patient presentation at emergency department, version 1, DEC,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d0899fd6c7df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a3502f581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99fd6c7df42b3" /><Relationship Type="http://schemas.openxmlformats.org/officeDocument/2006/relationships/header" Target="/word/header1.xml" Id="R569007a324da4c8b" /><Relationship Type="http://schemas.openxmlformats.org/officeDocument/2006/relationships/settings" Target="/word/settings.xml" Id="R088bc1e667c74ab6" /><Relationship Type="http://schemas.openxmlformats.org/officeDocument/2006/relationships/styles" Target="/word/styles.xml" Id="Rfe82f9c224bc4e71" /><Relationship Type="http://schemas.openxmlformats.org/officeDocument/2006/relationships/numbering" Target="/word/numbering.xml" Id="R6a5669ea67e4488c" /><Relationship Type="http://schemas.openxmlformats.org/officeDocument/2006/relationships/image" Target="/media/image.gif" Id="Ra0b4cb2466414f78" /><Relationship Type="http://schemas.openxmlformats.org/officeDocument/2006/relationships/hyperlink" Target="https://meteor-uat.aihw.gov.au/RegistrationAuthority/14" TargetMode="External" Id="R526a96e3e5334ad0" /><Relationship Type="http://schemas.openxmlformats.org/officeDocument/2006/relationships/hyperlink" Target="https://meteor-uat.aihw.gov.au/content/273233" TargetMode="External" Id="Ref622f939c6041a2" /></Relationships>
</file>

<file path=word/_rels/header1.xml.rels>&#65279;<?xml version="1.0" encoding="utf-8"?><Relationships xmlns="http://schemas.openxmlformats.org/package/2006/relationships"><Relationship Type="http://schemas.openxmlformats.org/officeDocument/2006/relationships/image" Target="/media/image.png" Id="Re8ea3502f581409d" /></Relationships>
</file>