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c9bcf1a8a4746" /></Relationships>
</file>

<file path=word/document.xml><?xml version="1.0" encoding="utf-8"?>
<w:document xmlns:r="http://schemas.openxmlformats.org/officeDocument/2006/relationships" xmlns:w="http://schemas.openxmlformats.org/wordprocessingml/2006/main">
  <w:body>
    <w:p>
      <w:pPr>
        <w:pStyle w:val="Title"/>
      </w:pPr>
      <w:r>
        <w:t>Neonatal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323fbfe4846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death of a live birth which occurs during the first 28 days of life. This may be subdivided into early neonatal deaths, occurring during the first seven days of life, and late neonatal deaths, occurring after the seventh day but before 28 completed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 at death during the first day of life (day zero) should be recorded in units of completed minutes or hours of life. For the second (day one), third (day two) and through 27 completed days of life, age at death should be recorded in days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466a1eaef148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466a1eaef148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dce19473064e63"/>
                            <a:srcRect/>
                            <a:stretch>
                              <a:fillRect/>
                            </a:stretch>
                          </pic:blipFill>
                          <pic:spPr bwMode="auto">
                            <a:xfrm>
                              <a:off x="0" y="0"/>
                              <a:ext cx="152400" cy="152400"/>
                            </a:xfrm>
                            <a:prstGeom prst="rect">
                              <a:avLst/>
                            </a:prstGeom>
                          </pic:spPr>
                        </pic:pic>
                      </a:graphicData>
                    </a:graphic>
                  </wp:inline>
                </w:drawing>
              </w:r>
              <w:r>
                <w:rPr>
                  <w:rStyle w:val="Hyperlink"/>
                </w:rPr>
                <w:t xml:space="preserve"> Neonatal death, version 1, DEC, NHDD, NHIMG, Superseded 01/03/2005.pdf</w:t>
              </w:r>
            </w:hyperlink>
          </w:p>
          <w:p>
            <w:r>
              <w:rPr>
                <w:rStyle w:val="row-content"/>
              </w:rPr>
              <w:t xml:space="preserve"> (12.2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6a7e9a10ac473e">
              <w:r>
                <w:rPr>
                  <w:rStyle w:val="Hyperlink"/>
                </w:rPr>
                <w:t xml:space="preserve">Perinatal death </w:t>
              </w:r>
            </w:hyperlink>
          </w:p>
          <w:p>
            <w:pPr>
              <w:pStyle w:val="registration-status"/>
              <w:spacing w:before="0" w:after="0"/>
            </w:pPr>
            <w:hyperlink w:history="true" r:id="Re8492a9b28bf4a2b">
              <w:r>
                <w:rPr>
                  <w:rStyle w:val="Hyperlink"/>
                  <w:color w:val="244061"/>
                </w:rPr>
                <w:t xml:space="preserve">Health!</w:t>
              </w:r>
            </w:hyperlink>
            <w:r>
              <w:rPr>
                <w:rStyle w:val="row-content"/>
                <w:color w:val="244061"/>
              </w:rPr>
              <w:t xml:space="preserve">, Standard 17/12/2021</w:t>
            </w:r>
          </w:p>
          <w:p>
            <w:r>
              <w:br/>
            </w:r>
            <w:hyperlink w:history="true" r:id="Rae800b81f1df4547">
              <w:r>
                <w:rPr>
                  <w:rStyle w:val="Hyperlink"/>
                </w:rPr>
                <w:t xml:space="preserve">Perinatal Mortality NBEDS 2022–23</w:t>
              </w:r>
            </w:hyperlink>
          </w:p>
          <w:p>
            <w:pPr>
              <w:pStyle w:val="registration-status"/>
              <w:spacing w:before="0" w:after="0"/>
            </w:pPr>
            <w:hyperlink w:history="true" r:id="R77d8b0f1996340b3">
              <w:r>
                <w:rPr>
                  <w:rStyle w:val="Hyperlink"/>
                  <w:color w:val="244061"/>
                </w:rPr>
                <w:t xml:space="preserve">Health!</w:t>
              </w:r>
            </w:hyperlink>
            <w:r>
              <w:rPr>
                <w:rStyle w:val="row-content"/>
                <w:color w:val="244061"/>
              </w:rPr>
              <w:t xml:space="preserve">, Standard 17/12/2021</w:t>
            </w:r>
          </w:p>
          <w:p>
            <w:r>
              <w:br/>
            </w:r>
            <w:hyperlink w:history="true" r:id="R0a78328d6bdb4083">
              <w:r>
                <w:rPr>
                  <w:rStyle w:val="Hyperlink"/>
                </w:rPr>
                <w:t xml:space="preserve">Product of birth—perinatal death type, code N</w:t>
              </w:r>
            </w:hyperlink>
          </w:p>
          <w:p>
            <w:pPr>
              <w:pStyle w:val="registration-status"/>
              <w:spacing w:before="0" w:after="0"/>
            </w:pPr>
            <w:hyperlink w:history="true" r:id="Rc7960de62ff5459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4278d2e1915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4dc10f0d3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78d2e1915401d" /><Relationship Type="http://schemas.openxmlformats.org/officeDocument/2006/relationships/header" Target="/word/header1.xml" Id="R443d808539b74826" /><Relationship Type="http://schemas.openxmlformats.org/officeDocument/2006/relationships/settings" Target="/word/settings.xml" Id="R114aba0e26574b0c" /><Relationship Type="http://schemas.openxmlformats.org/officeDocument/2006/relationships/styles" Target="/word/styles.xml" Id="Ra046297fdd054f37" /><Relationship Type="http://schemas.openxmlformats.org/officeDocument/2006/relationships/image" Target="/media/image.gif" Id="R9ddce19473064e63" /><Relationship Type="http://schemas.openxmlformats.org/officeDocument/2006/relationships/hyperlink" Target="https://meteor-uat.aihw.gov.au/RegistrationAuthority/14" TargetMode="External" Id="Rd61323fbfe484655" /><Relationship Type="http://schemas.openxmlformats.org/officeDocument/2006/relationships/hyperlink" Target="https://meteor-uat.aihw.gov.au/content/273077" TargetMode="External" Id="R37466a1eaef1489e" /><Relationship Type="http://schemas.openxmlformats.org/officeDocument/2006/relationships/hyperlink" Target="https://meteor-uat.aihw.gov.au/content/750440" TargetMode="External" Id="R026a7e9a10ac473e" /><Relationship Type="http://schemas.openxmlformats.org/officeDocument/2006/relationships/hyperlink" Target="https://meteor-uat.aihw.gov.au/RegistrationAuthority/14" TargetMode="External" Id="Re8492a9b28bf4a2b" /><Relationship Type="http://schemas.openxmlformats.org/officeDocument/2006/relationships/hyperlink" Target="https://meteor-uat.aihw.gov.au/content/750304" TargetMode="External" Id="Rae800b81f1df4547" /><Relationship Type="http://schemas.openxmlformats.org/officeDocument/2006/relationships/hyperlink" Target="https://meteor-uat.aihw.gov.au/RegistrationAuthority/14" TargetMode="External" Id="R77d8b0f1996340b3" /><Relationship Type="http://schemas.openxmlformats.org/officeDocument/2006/relationships/hyperlink" Target="https://meteor-uat.aihw.gov.au/content/716377" TargetMode="External" Id="R0a78328d6bdb4083" /><Relationship Type="http://schemas.openxmlformats.org/officeDocument/2006/relationships/hyperlink" Target="https://meteor-uat.aihw.gov.au/RegistrationAuthority/14" TargetMode="External" Id="Rc7960de62ff54597" /></Relationships>
</file>

<file path=word/_rels/header1.xml.rels>&#65279;<?xml version="1.0" encoding="utf-8"?><Relationships xmlns="http://schemas.openxmlformats.org/package/2006/relationships"><Relationship Type="http://schemas.openxmlformats.org/officeDocument/2006/relationships/image" Target="/media/image.png" Id="R96a4dc10f0d34085" /></Relationships>
</file>