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00299ff23a45b1" /></Relationships>
</file>

<file path=word/document.xml><?xml version="1.0" encoding="utf-8"?>
<w:document xmlns:r="http://schemas.openxmlformats.org/officeDocument/2006/relationships" xmlns:w="http://schemas.openxmlformats.org/wordprocessingml/2006/main">
  <w:body>
    <w:p>
      <w:pPr>
        <w:pStyle w:val="Title"/>
      </w:pPr>
      <w:r>
        <w:t>Person (employed)—status in employment, children's services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(employed)—status in employment, children's services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Status in employment (children's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325917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56780a6bbe4312">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paid contact worker/caregiver’s position in relation to their employment,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cbc95fdbe64885">
              <w:r>
                <w:rPr>
                  <w:rStyle w:val="Hyperlink"/>
                </w:rPr>
                <w:t xml:space="preserve">Person (employed)—status in employment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8f807a1c56473e">
              <w:r>
                <w:rPr>
                  <w:rStyle w:val="Hyperlink"/>
                </w:rPr>
                <w:t xml:space="preserve">Status in employment (children's services)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of this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Employee of a government agency/body (other than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Employee of an agency contracted to provide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Employee of another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Owner manager of incorporated enterprise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Owner manager of unincorporated enterprise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Self-employed worker (of unincorporated enterprise)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Contributing family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a mapping of this value domain to the national standard for status in employment follow this link: </w:t>
            </w:r>
            <w:hyperlink w:history="true" r:id="R6443656e938c4515">
              <w:r>
                <w:rPr>
                  <w:rStyle w:val="Hyperlink"/>
                  <w:b/>
                </w:rPr>
                <w:t xml:space="preserve">'Status in employment code mapping from NCSDD to CS'</w:t>
              </w:r>
            </w:hyperlink>
            <w:r>
              <w:rPr>
                <w:rStyle w:val="row-content-rich-text"/>
              </w:rPr>
              <w:t xml:space="preserv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contact workers/caregivers in child care and preschool services.</w:t>
            </w:r>
          </w:p>
          <w:p>
            <w:pPr>
              <w:spacing w:after="160"/>
            </w:pPr>
            <w:r>
              <w:rPr>
                <w:rStyle w:val="row-content-rich-text"/>
              </w:rPr>
              <w:t xml:space="preserve">CODES 1 to 4 Employee</w:t>
            </w:r>
          </w:p>
          <w:p>
            <w:pPr>
              <w:spacing w:after="160"/>
            </w:pPr>
            <w:r>
              <w:rPr>
                <w:rStyle w:val="row-content-rich-text"/>
              </w:rPr>
              <w:t xml:space="preserve">An employee is a person who works for a public or private employer and receives remuneration in wages, salary, or is paid a retainer fee and works on a commission basis, or for tips or piece-rates or payment in kind.</w:t>
            </w:r>
          </w:p>
          <w:p>
            <w:pPr>
              <w:spacing w:after="160"/>
            </w:pPr>
            <w:r>
              <w:rPr>
                <w:rStyle w:val="row-content-rich-text"/>
              </w:rPr>
              <w:t xml:space="preserve">CODE 5 Owner manager of incorporated enterprise</w:t>
            </w:r>
          </w:p>
          <w:p>
            <w:pPr>
              <w:spacing w:after="160"/>
            </w:pPr>
            <w:r>
              <w:rPr>
                <w:rStyle w:val="row-content-rich-text"/>
              </w:rPr>
              <w:t xml:space="preserve">An Owner manager of an incorporated enterprise is a person who works in his or her own incorporated enterprise, that is, a business entity which is registered as a separate legal entity to its members or owners (also known as a limited liability company).</w:t>
            </w:r>
          </w:p>
          <w:p>
            <w:pPr>
              <w:spacing w:after="160"/>
            </w:pPr>
            <w:r>
              <w:rPr>
                <w:rStyle w:val="row-content-rich-text"/>
              </w:rPr>
              <w:t xml:space="preserve">CODE 6 Owner manager of unincorporated enterprise</w:t>
            </w:r>
          </w:p>
          <w:p>
            <w:pPr>
              <w:spacing w:after="160"/>
            </w:pPr>
            <w:r>
              <w:rPr>
                <w:rStyle w:val="row-content-rich-text"/>
              </w:rPr>
              <w:t xml:space="preserve">An owner manager of an unincorporated enterprise is a person who operates his or her own unincorporated enterprise and </w:t>
            </w:r>
            <w:r>
              <w:rPr>
                <w:rStyle w:val="row-content-rich-text"/>
                <w:i/>
              </w:rPr>
              <w:t xml:space="preserve">hires employees</w:t>
            </w:r>
            <w:r>
              <w:rPr>
                <w:rStyle w:val="row-content-rich-text"/>
              </w:rPr>
              <w:t xml:space="preserve">. An unincorporated enterprise is a business entity in which the owner and the business are legally inseparable, so that the owner is liable for any business debts that are incurred.</w:t>
            </w:r>
          </w:p>
          <w:p>
            <w:pPr>
              <w:spacing w:after="160"/>
            </w:pPr>
            <w:r>
              <w:rPr>
                <w:rStyle w:val="row-content-rich-text"/>
              </w:rPr>
              <w:t xml:space="preserve">CODE 7 Self-employed worker (of unincorporated enterprise)</w:t>
            </w:r>
          </w:p>
          <w:p>
            <w:pPr>
              <w:spacing w:after="160"/>
            </w:pPr>
            <w:r>
              <w:rPr>
                <w:rStyle w:val="row-content-rich-text"/>
              </w:rPr>
              <w:t xml:space="preserve">A self-employed worker (also referred to as An own account worker) is a person who operates his or her own unincorporated economic enterprise and </w:t>
            </w:r>
            <w:r>
              <w:rPr>
                <w:rStyle w:val="row-content-rich-text"/>
                <w:i/>
              </w:rPr>
              <w:t xml:space="preserve">hires no employees</w:t>
            </w:r>
            <w:r>
              <w:rPr>
                <w:rStyle w:val="row-content-rich-text"/>
              </w:rPr>
              <w:t xml:space="preserve">. Some family day care and in-home caregivers fall into this category.</w:t>
            </w:r>
          </w:p>
          <w:p>
            <w:pPr>
              <w:spacing w:after="160"/>
            </w:pPr>
            <w:r>
              <w:rPr>
                <w:rStyle w:val="row-content-rich-text"/>
              </w:rPr>
              <w:t xml:space="preserve">‘Contributing family worker’, a field which is used by the ABS in their status in employment item, is excluded from this data item because this item relates only to those who are paid. A contributing family worker works without pay in an economic enterprise operated by a relative.</w:t>
            </w:r>
          </w:p>
          <w:p>
            <w:pPr>
              <w:spacing w:after="160"/>
            </w:pPr>
            <w:r>
              <w:rPr>
                <w:rStyle w:val="row-content-rich-text"/>
              </w:rPr>
              <w:t xml:space="preserve">CODE 8 Contributing family worker</w:t>
            </w:r>
          </w:p>
          <w:p>
            <w:pPr/>
            <w:r>
              <w:rPr>
                <w:rStyle w:val="row-content-rich-text"/>
              </w:rPr>
              <w:t xml:space="preserve">A person who works without pay in an economic enterprise operated by a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can be used, along with others, to analyse workforce issues in the children’s services field. It is designed to identify the number and proportion of workers who are employed by an organisation (such as an employment agency) other than the service they are working for during the collection week, as well as those who are owners or self-employed in children’s services. It will allow changing patterns of employment in the child care sector to be monitored. The information obtained from this data element can be used in association with service types, worker roles and any other data elements as the planning and policy need arises.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2007. Labour Statistics: Concepts, Sources and Methods, Australia 2007. Cat no. 6102.0.55.001. Canberra: ABS Reference through: </w:t>
            </w:r>
            <w:hyperlink w:history="true" r:id="Rd8157cd8eaf044be">
              <w:r>
                <w:rPr>
                  <w:rStyle w:val="Hyperlink"/>
                </w:rPr>
                <w:t xml:space="preserve">http://www.abs.gov.au/Ausstats/abs@.nsf</w:t>
              </w:r>
            </w:hyperlink>
            <w:r>
              <w:rPr>
                <w:rStyle w:val="row-content-rich-text"/>
              </w:rPr>
              <w:t xml:space="preserve">. Select: Labour Statistics: Concepts, Sources and Methods.</w:t>
            </w:r>
          </w:p>
          <w:p>
            <w:pPr/>
            <w:r>
              <w:rPr>
                <w:rStyle w:val="row-content-rich-text"/>
              </w:rPr>
              <w:t xml:space="preserve">Australian Bureau of Statistics 2005. Forms of Employment, Australia 2005. Cat no. 6359.0.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fac558223c4f36">
              <w:r>
                <w:rPr>
                  <w:rStyle w:val="Hyperlink"/>
                </w:rPr>
                <w:t xml:space="preserve">Children's Services NMDS</w:t>
              </w:r>
            </w:hyperlink>
          </w:p>
          <w:p>
            <w:pPr>
              <w:pStyle w:val="registration-status"/>
              <w:spacing w:before="0" w:after="0"/>
            </w:pPr>
            <w:hyperlink w:history="true" r:id="Rc9751c5800594a46">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
    <w:p>
      <w:r>
        <w:br/>
      </w:r>
    </w:p>
    <w:sectPr>
      <w:footerReference xmlns:r="http://schemas.openxmlformats.org/officeDocument/2006/relationships" w:type="default" r:id="Rb5ca416fc1cd4b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325917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8b7bcd07844c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ca416fc1cd4be1" /><Relationship Type="http://schemas.openxmlformats.org/officeDocument/2006/relationships/header" Target="/word/header1.xml" Id="Rf8b8161927ac485f" /><Relationship Type="http://schemas.openxmlformats.org/officeDocument/2006/relationships/settings" Target="/word/settings.xml" Id="Reba7b8e20ecd49dc" /><Relationship Type="http://schemas.openxmlformats.org/officeDocument/2006/relationships/styles" Target="/word/styles.xml" Id="R735b87b626c44479" /><Relationship Type="http://schemas.openxmlformats.org/officeDocument/2006/relationships/hyperlink" Target="https://meteor-uat.aihw.gov.au/RegistrationAuthority/3" TargetMode="External" Id="R2756780a6bbe4312" /><Relationship Type="http://schemas.openxmlformats.org/officeDocument/2006/relationships/hyperlink" Target="https://meteor-uat.aihw.gov.au/content/269469" TargetMode="External" Id="R1acbc95fdbe64885" /><Relationship Type="http://schemas.openxmlformats.org/officeDocument/2006/relationships/hyperlink" Target="https://meteor-uat.aihw.gov.au/content/325915" TargetMode="External" Id="R938f807a1c56473e" /><Relationship Type="http://schemas.openxmlformats.org/officeDocument/2006/relationships/hyperlink" Target="https://meteor-uat.aihw.gov.au/content/index.phtml?versionId=364336" TargetMode="External" Id="R6443656e938c4515" /><Relationship Type="http://schemas.openxmlformats.org/officeDocument/2006/relationships/hyperlink" Target="http://www.abs.gov.au/Ausstats/abs@.nsf" TargetMode="External" Id="Rd8157cd8eaf044be" /><Relationship Type="http://schemas.openxmlformats.org/officeDocument/2006/relationships/hyperlink" Target="https://meteor-uat.aihw.gov.au/content/308217" TargetMode="External" Id="R04fac558223c4f36" /><Relationship Type="http://schemas.openxmlformats.org/officeDocument/2006/relationships/hyperlink" Target="https://meteor-uat.aihw.gov.au/RegistrationAuthority/3" TargetMode="External" Id="Rc9751c5800594a46" /></Relationships>
</file>

<file path=word/_rels/header1.xml.rels>&#65279;<?xml version="1.0" encoding="utf-8"?><Relationships xmlns="http://schemas.openxmlformats.org/package/2006/relationships"><Relationship Type="http://schemas.openxmlformats.org/officeDocument/2006/relationships/image" Target="/media/image.png" Id="R498b7bcd07844cc7" /></Relationships>
</file>