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374639078341ad" /></Relationships>
</file>

<file path=word/document.xml><?xml version="1.0" encoding="utf-8"?>
<w:document xmlns:r="http://schemas.openxmlformats.org/officeDocument/2006/relationships" xmlns:w="http://schemas.openxmlformats.org/wordprocessingml/2006/main">
  <w:body>
    <w:p>
      <w:pPr>
        <w:pStyle w:val="Title"/>
      </w:pPr>
      <w:r>
        <w:t>Informal carer—relationship to care recipient, CSTDA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carer—relationship to care recipient, CSTDA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of carer to care recipient (CSTDA)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relationship to care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0c3f220c2e439d">
              <w:r>
                <w:rPr>
                  <w:rStyle w:val="Hyperlink"/>
                  <w:color w:val="244061"/>
                </w:rPr>
                <w:t xml:space="preserve">Community Services (retired)</w:t>
              </w:r>
            </w:hyperlink>
            <w:r>
              <w:rPr>
                <w:rStyle w:val="row-content"/>
                <w:color w:val="244061"/>
              </w:rPr>
              <w:t xml:space="preserve">, Superseded 11/11/2009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relationship of the </w:t>
            </w:r>
          </w:p>
          <w:p>
            <w:hyperlink w:tooltip="An informal carer includes any person, such as a family member, friend or neighbour, who is giving regular, ongoing assistance to another person." w:history="true" r:id="R6504d264f18a4ef7">
              <w:r>
                <w:rPr>
                  <w:rStyle w:val="Hyperlink"/>
                  <w:b/>
                </w:rPr>
                <w:t xml:space="preserve">informal carer </w:t>
              </w:r>
            </w:hyperlink>
            <w:r>
              <w:rPr>
                <w:rStyle w:val="row-content-rich-text"/>
              </w:rPr>
              <w:t xml:space="preserve">to the person for whom they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Ageing, carers and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44ec81cccc4369">
              <w:r>
                <w:rPr>
                  <w:rStyle w:val="Hyperlink"/>
                </w:rPr>
                <w:t xml:space="preserve">Informal carer—relationship to care 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e97449bcb241b3">
              <w:r>
                <w:rPr>
                  <w:rStyle w:val="Hyperlink"/>
                </w:rPr>
                <w:t xml:space="preserve">Carer relationship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Spouse/partner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Wife/female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Husband/male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Parent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Child</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Daughter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Child-in-law</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Daughter-in-law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Son-in-law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 relative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female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male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Friend/neighbour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Female 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Male 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always be used to record the relationship of the carer to the person for whom they care, regardless of whether the client of the agency is the carer or the person for whom they care.</w:t>
            </w:r>
          </w:p>
          <w:p>
            <w:pPr>
              <w:spacing w:after="160"/>
            </w:pPr>
            <w:r>
              <w:rPr>
                <w:rStyle w:val="row-content-rich-text"/>
              </w:rPr>
              <w:t xml:space="preserve">When answering this question the person is asked to complete the sentence, 'The carer is the person's ...'</w:t>
            </w:r>
          </w:p>
          <w:p>
            <w:pPr>
              <w:spacing w:after="160"/>
            </w:pPr>
            <w:r>
              <w:rPr>
                <w:rStyle w:val="row-content-rich-text"/>
              </w:rPr>
              <w:t xml:space="preserve">The expressed views of the client and/ or their carer or significant other should be used as the basis for determining which carer should be considered to be the primary or principal carer in this regard.</w:t>
            </w:r>
          </w:p>
          <w:p>
            <w:pPr>
              <w:spacing w:after="160"/>
            </w:pPr>
            <w:r>
              <w:rPr>
                <w:rStyle w:val="row-content-rich-text"/>
              </w:rPr>
              <w:t xml:space="preserve">CODES 1 and 2 Male/Female partner</w:t>
            </w:r>
          </w:p>
          <w:p>
            <w:pPr>
              <w:spacing w:after="160"/>
            </w:pPr>
            <w:r>
              <w:rPr>
                <w:rStyle w:val="row-content-rich-text"/>
              </w:rPr>
              <w:t xml:space="preserve">Include defacto and same sex partnerships.</w:t>
            </w:r>
          </w:p>
          <w:p>
            <w:pPr>
              <w:spacing w:after="160"/>
            </w:pPr>
            <w:r>
              <w:rPr>
                <w:rStyle w:val="row-content-rich-text"/>
              </w:rPr>
              <w:t xml:space="preserve">CODES 3 and 4 Mother/Father</w:t>
            </w:r>
          </w:p>
          <w:p>
            <w:pPr>
              <w:spacing w:after="160"/>
            </w:pPr>
            <w:r>
              <w:rPr>
                <w:rStyle w:val="row-content-rich-text"/>
              </w:rPr>
              <w:t xml:space="preserve">Includes foster parents</w:t>
            </w:r>
          </w:p>
          <w:p>
            <w:pPr>
              <w:spacing w:after="160"/>
            </w:pPr>
            <w:r>
              <w:rPr>
                <w:rStyle w:val="row-content-rich-text"/>
              </w:rPr>
              <w:t xml:space="preserve">CODE 99 Not stated inadequately described</w:t>
            </w:r>
          </w:p>
          <w:p>
            <w:pPr/>
            <w:r>
              <w:rPr>
                <w:rStyle w:val="row-content-rich-text"/>
              </w:rPr>
              <w:t xml:space="preserve">This code should only be recorded where the carer has not been identified. This code is not for use in primary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this relationship assists in the establishment of a profile of informal caring relationships and the assistance provided to maintain and support those relationships. As such it increases knowledge about the dynamics of caring and provides an insight into the gender and inter-generational patterns of informal care giving in the community.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Community Services Data Dictionary V4.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77e30264f9e4621">
              <w:r>
                <w:rPr>
                  <w:rStyle w:val="Hyperlink"/>
                </w:rPr>
                <w:t xml:space="preserve">Informal carer—relationship to care recipient, code N[N]</w:t>
              </w:r>
            </w:hyperlink>
          </w:p>
          <w:p>
            <w:pPr>
              <w:pStyle w:val="registration-status"/>
              <w:spacing w:before="0" w:after="0"/>
            </w:pPr>
            <w:hyperlink w:history="true" r:id="R438e43f934af4ab1">
              <w:r>
                <w:rPr>
                  <w:rStyle w:val="Hyperlink"/>
                  <w:color w:val="244061"/>
                </w:rPr>
                <w:t xml:space="preserve">Community Services (retired)</w:t>
              </w:r>
            </w:hyperlink>
            <w:r>
              <w:rPr>
                <w:rStyle w:val="row-content"/>
                <w:color w:val="244061"/>
              </w:rPr>
              <w:t xml:space="preserve">, Superseded 10/04/2013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310152678f4df7">
              <w:r>
                <w:rPr>
                  <w:rStyle w:val="Hyperlink"/>
                </w:rPr>
                <w:t xml:space="preserve">Commonwealth State/Territory Disability Agreement NMDS  - 1 July 2006</w:t>
              </w:r>
            </w:hyperlink>
          </w:p>
          <w:p>
            <w:pPr>
              <w:pStyle w:val="registration-status"/>
              <w:spacing w:before="0" w:after="0"/>
            </w:pPr>
            <w:hyperlink w:history="true" r:id="R2a3495dab8c94d8a">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This data element should only be reported in relation to service users that have a carer.</w:t>
            </w:r>
          </w:p>
          <w:p>
            <w:r>
              <w:rPr>
                <w:rStyle w:val="row-content"/>
              </w:rPr>
              <w:t xml:space="preserve">A service user may have more than one family member or friend providing them with care and assistance. In such circumstances, this data element relates to the carer who is identified as providing the most significant amount and type of care and assistance. It is recognised that two or more people may equally share the caring role (e.g. mother and father) however, for the purposes of the CSTDA NMDS collection, characteristics are only requested for one of these carers. The expressed views of the service user and/or their carer or significant other should be used as the basis for determining which carer should be considered to be the main carer in this regard.</w:t>
            </w:r>
          </w:p>
          <w:p>
            <w:r>
              <w:br/>
            </w:r>
            <w:r>
              <w:br/>
            </w:r>
            <w:hyperlink w:history="true" r:id="Rd6a640f3762a4a0a">
              <w:r>
                <w:rPr>
                  <w:rStyle w:val="Hyperlink"/>
                </w:rPr>
                <w:t xml:space="preserve">Commonwealth State/Territory Disability Agreement NMDS (July 2008)</w:t>
              </w:r>
            </w:hyperlink>
          </w:p>
          <w:p>
            <w:pPr>
              <w:pStyle w:val="registration-status"/>
              <w:spacing w:before="0" w:after="0"/>
            </w:pPr>
            <w:hyperlink w:history="true" r:id="R457ab58c4795434a">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This data element should only be reported in relation to service users that have a carer.</w:t>
            </w:r>
          </w:p>
          <w:p>
            <w:r>
              <w:rPr>
                <w:rStyle w:val="row-content"/>
              </w:rPr>
              <w:t xml:space="preserve">A service user may have more than one family member or friend providing them with care and assistance. In such circumstances, this data element relates to the carer who is identified as providing the most significant amount and type of care and assistance. It is recognised that two or more people may equally share the caring role (e.g. mother and father) however, for the purposes of the CSTDA NMDS collection, characteristics are only requested for one of these carers. The expressed views of the service user and/or their carer or significant other should be used as the basis for determining which carer should be considered to be the main carer in this regard.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4104c30842a34107">
              <w:r>
                <w:rPr>
                  <w:rStyle w:val="Hyperlink"/>
                </w:rPr>
                <w:t xml:space="preserve">National Disability Agreement: h-Proportion of carers of people with disability accessing support services to assist in their caring role (h-interim), 2010</w:t>
              </w:r>
            </w:hyperlink>
          </w:p>
          <w:p>
            <w:pPr>
              <w:pStyle w:val="registration-status"/>
              <w:spacing w:before="0" w:after="0"/>
            </w:pPr>
            <w:hyperlink w:history="true" r:id="R23a288c79bfc4915">
              <w:r>
                <w:rPr>
                  <w:rStyle w:val="Hyperlink"/>
                  <w:color w:val="244061"/>
                </w:rPr>
                <w:t xml:space="preserve">Community Services (retired)</w:t>
              </w:r>
            </w:hyperlink>
            <w:r>
              <w:rPr>
                <w:rStyle w:val="row-content"/>
                <w:color w:val="244061"/>
              </w:rPr>
              <w:t xml:space="preserve">, Superseded 15/12/2011</w:t>
            </w:r>
          </w:p>
          <w:p>
            <w:r>
              <w:br/>
            </w:r>
            <w:hyperlink w:history="true" r:id="R4a4f93fc0a9d472c">
              <w:r>
                <w:rPr>
                  <w:rStyle w:val="Hyperlink"/>
                </w:rPr>
                <w:t xml:space="preserve">National Disability Agreement: h-Proportion of carers of people with disability accessing support services to assist in their caring role (h-interim), 2011</w:t>
              </w:r>
            </w:hyperlink>
          </w:p>
          <w:p>
            <w:pPr>
              <w:pStyle w:val="registration-status"/>
              <w:spacing w:before="0" w:after="0"/>
            </w:pPr>
            <w:hyperlink w:history="true" r:id="R16f791dee01e4bd2">
              <w:r>
                <w:rPr>
                  <w:rStyle w:val="Hyperlink"/>
                  <w:color w:val="244061"/>
                </w:rPr>
                <w:t xml:space="preserve">Community Services (retired)</w:t>
              </w:r>
            </w:hyperlink>
            <w:r>
              <w:rPr>
                <w:rStyle w:val="row-content"/>
                <w:color w:val="244061"/>
              </w:rPr>
              <w:t xml:space="preserve">, Superseded 05/03/2012</w:t>
            </w:r>
          </w:p>
          <w:p>
            <w:r>
              <w:br/>
            </w:r>
          </w:p>
        </w:tc>
      </w:tr>
    </w:tbl>
    <w:p/>
    <w:tbl>
      <w:tblPr>
        <w:tblStyle w:val="TableGrid"/>
        <w:tblW w:w="0" w:type="auto"/>
      </w:tblPr>
    </w:tbl>
    <w:p>
      <w:r>
        <w:br/>
      </w:r>
    </w:p>
    <w:sectPr>
      <w:footerReference xmlns:r="http://schemas.openxmlformats.org/officeDocument/2006/relationships" w:type="default" r:id="R4daadf1a5ac241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315636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78fe1f3bba4d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aadf1a5ac24199" /><Relationship Type="http://schemas.openxmlformats.org/officeDocument/2006/relationships/header" Target="/word/header1.xml" Id="R5215bcd8feab45fe" /><Relationship Type="http://schemas.openxmlformats.org/officeDocument/2006/relationships/settings" Target="/word/settings.xml" Id="R732d8179c1e444d8" /><Relationship Type="http://schemas.openxmlformats.org/officeDocument/2006/relationships/styles" Target="/word/styles.xml" Id="Rc93d8ed596d043d4" /><Relationship Type="http://schemas.openxmlformats.org/officeDocument/2006/relationships/hyperlink" Target="https://meteor-uat.aihw.gov.au/RegistrationAuthority/3" TargetMode="External" Id="Ra00c3f220c2e439d" /><Relationship Type="http://schemas.openxmlformats.org/officeDocument/2006/relationships/hyperlink" Target="https://meteor-uat.aihw.gov.au/content/353420" TargetMode="External" Id="R6504d264f18a4ef7" /><Relationship Type="http://schemas.openxmlformats.org/officeDocument/2006/relationships/hyperlink" Target="https://meteor-uat.aihw.gov.au/content/269485" TargetMode="External" Id="Ra644ec81cccc4369" /><Relationship Type="http://schemas.openxmlformats.org/officeDocument/2006/relationships/hyperlink" Target="https://meteor-uat.aihw.gov.au/content/315634" TargetMode="External" Id="R14e97449bcb241b3" /><Relationship Type="http://schemas.openxmlformats.org/officeDocument/2006/relationships/hyperlink" Target="https://meteor-uat.aihw.gov.au/content/376502" TargetMode="External" Id="Rd77e30264f9e4621" /><Relationship Type="http://schemas.openxmlformats.org/officeDocument/2006/relationships/hyperlink" Target="https://meteor-uat.aihw.gov.au/RegistrationAuthority/3" TargetMode="External" Id="R438e43f934af4ab1" /><Relationship Type="http://schemas.openxmlformats.org/officeDocument/2006/relationships/hyperlink" Target="https://meteor-uat.aihw.gov.au/content/317350" TargetMode="External" Id="R80310152678f4df7" /><Relationship Type="http://schemas.openxmlformats.org/officeDocument/2006/relationships/hyperlink" Target="https://meteor-uat.aihw.gov.au/RegistrationAuthority/3" TargetMode="External" Id="R2a3495dab8c94d8a" /><Relationship Type="http://schemas.openxmlformats.org/officeDocument/2006/relationships/hyperlink" Target="https://meteor-uat.aihw.gov.au/content/372123" TargetMode="External" Id="Rd6a640f3762a4a0a" /><Relationship Type="http://schemas.openxmlformats.org/officeDocument/2006/relationships/hyperlink" Target="https://meteor-uat.aihw.gov.au/RegistrationAuthority/3" TargetMode="External" Id="R457ab58c4795434a" /><Relationship Type="http://schemas.openxmlformats.org/officeDocument/2006/relationships/hyperlink" Target="https://meteor-uat.aihw.gov.au/content/394015" TargetMode="External" Id="R4104c30842a34107" /><Relationship Type="http://schemas.openxmlformats.org/officeDocument/2006/relationships/hyperlink" Target="https://meteor-uat.aihw.gov.au/RegistrationAuthority/3" TargetMode="External" Id="R23a288c79bfc4915" /><Relationship Type="http://schemas.openxmlformats.org/officeDocument/2006/relationships/hyperlink" Target="https://meteor-uat.aihw.gov.au/content/428757" TargetMode="External" Id="R4a4f93fc0a9d472c" /><Relationship Type="http://schemas.openxmlformats.org/officeDocument/2006/relationships/hyperlink" Target="https://meteor-uat.aihw.gov.au/RegistrationAuthority/3" TargetMode="External" Id="R16f791dee01e4bd2" /></Relationships>
</file>

<file path=word/_rels/header1.xml.rels>&#65279;<?xml version="1.0" encoding="utf-8"?><Relationships xmlns="http://schemas.openxmlformats.org/package/2006/relationships"><Relationship Type="http://schemas.openxmlformats.org/officeDocument/2006/relationships/image" Target="/media/image.png" Id="R9f78fe1f3bba4dda" /></Relationships>
</file>