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10e5cdc87a42c1"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delivery setting, children's services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delivery setting, children's services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 (children's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setting (children's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ba5a79a5ce42e6">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p>
            <w:pPr>
              <w:spacing w:before="0" w:after="0"/>
            </w:pPr>
            <w:hyperlink w:history="true" r:id="R7865fc71aa774bd7">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children's service activities are provided or could be provided by a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46d735a6d648f2">
              <w:r>
                <w:rPr>
                  <w:rStyle w:val="Hyperlink"/>
                </w:rPr>
                <w:t xml:space="preserve">Service provider organisation—service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6ac133a17947f2">
              <w:r>
                <w:rPr>
                  <w:rStyle w:val="Hyperlink"/>
                </w:rPr>
                <w:t xml:space="preserve">Children's 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Home-based—child’s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General community setting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or preschool services delivered on school grounds, using school facilities e.g. a building owned by the school.</w:t>
            </w:r>
          </w:p>
          <w:p>
            <w:pPr>
              <w:spacing w:after="160"/>
            </w:pPr>
            <w:r>
              <w:rPr>
                <w:rStyle w:val="row-content-rich-text"/>
              </w:rPr>
              <w:t xml:space="preserve">CODE 2 Centre-based—other</w:t>
            </w:r>
          </w:p>
          <w:p>
            <w:pPr>
              <w:spacing w:after="160"/>
            </w:pPr>
            <w:r>
              <w:rPr>
                <w:rStyle w:val="row-content-rich-text"/>
              </w:rPr>
              <w:t xml:space="preserve">Centre-based—other, refers to a purpose built building or buildings where a child care or preschool service is delivered and the primary function of the building is non-residential, e.g. a child care centre, dedicated preschool etc.</w:t>
            </w:r>
          </w:p>
          <w:p>
            <w:pPr>
              <w:spacing w:after="160"/>
            </w:pPr>
            <w:r>
              <w:rPr>
                <w:rStyle w:val="row-content-rich-text"/>
              </w:rPr>
              <w:t xml:space="preserve">CODE 3 Home-based—child’s home</w:t>
            </w:r>
          </w:p>
          <w:p>
            <w:pPr>
              <w:spacing w:after="160"/>
            </w:pPr>
            <w:r>
              <w:rPr>
                <w:rStyle w:val="row-content-rich-text"/>
              </w:rPr>
              <w:t xml:space="preserve">Home-based—child’s home, refers to a private residential dwelling where the child lives.</w:t>
            </w:r>
          </w:p>
          <w:p>
            <w:pPr>
              <w:spacing w:after="160"/>
            </w:pPr>
            <w:r>
              <w:rPr>
                <w:rStyle w:val="row-content-rich-text"/>
              </w:rPr>
              <w:t xml:space="preserve">CODE 4 Home-based—other</w:t>
            </w:r>
          </w:p>
          <w:p>
            <w:pPr>
              <w:spacing w:after="160"/>
            </w:pPr>
            <w:r>
              <w:rPr>
                <w:rStyle w:val="row-content-rich-text"/>
              </w:rPr>
              <w:t xml:space="preserve">Home-based—other, refers to a private residential dwelling where a child care or preschool service is delivered by someone other than the child’s parents, carers or guardians, e.g. a family day care caregiver’s house.</w:t>
            </w:r>
          </w:p>
          <w:p>
            <w:pPr>
              <w:spacing w:after="160"/>
            </w:pPr>
            <w:r>
              <w:rPr>
                <w:rStyle w:val="row-content-rich-text"/>
              </w:rPr>
              <w:t xml:space="preserve">CODE 5 General community setting</w:t>
            </w:r>
          </w:p>
          <w:p>
            <w:pPr/>
            <w:r>
              <w:rPr>
                <w:rStyle w:val="row-content-rich-text"/>
              </w:rPr>
              <w:t xml:space="preserve">General community setting, refers to child care or preschool services delivered at a general community infrastructure facility, e.g. a park, neighbourhood house, community hall, library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other data elements about service provision, to obtain a more detailed appraisal of service availability and how service are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f96c322c4bf47de">
              <w:r>
                <w:rPr>
                  <w:rStyle w:val="Hyperlink"/>
                </w:rPr>
                <w:t xml:space="preserve">Service provider organisation—service delivery setting, early childhood education and care, code N</w:t>
              </w:r>
            </w:hyperlink>
          </w:p>
          <w:p>
            <w:pPr>
              <w:pStyle w:val="registration-status"/>
              <w:spacing w:before="0" w:after="0"/>
            </w:pPr>
            <w:hyperlink w:history="true" r:id="Rc74e2381582a4578">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8b90bd51e0435b">
              <w:r>
                <w:rPr>
                  <w:rStyle w:val="Hyperlink"/>
                </w:rPr>
                <w:t xml:space="preserve">Children's Services NMDS</w:t>
              </w:r>
            </w:hyperlink>
          </w:p>
          <w:p>
            <w:pPr>
              <w:pStyle w:val="registration-status"/>
              <w:spacing w:before="0" w:after="0"/>
            </w:pPr>
            <w:hyperlink w:history="true" r:id="R0404be4f25c04b3b">
              <w:r>
                <w:rPr>
                  <w:rStyle w:val="Hyperlink"/>
                  <w:color w:val="244061"/>
                </w:rPr>
                <w:t xml:space="preserve">Community Services (retired)</w:t>
              </w:r>
            </w:hyperlink>
            <w:r>
              <w:rPr>
                <w:rStyle w:val="row-content"/>
                <w:color w:val="244061"/>
              </w:rPr>
              <w:t xml:space="preserve">, Superseded 21/05/2010</w:t>
            </w:r>
          </w:p>
          <w:p>
            <w:r>
              <w:br/>
            </w:r>
            <w:hyperlink w:history="true" r:id="Rd28e3b6be334429c">
              <w:r>
                <w:rPr>
                  <w:rStyle w:val="Hyperlink"/>
                </w:rPr>
                <w:t xml:space="preserve">Early Childhood Education and Care: Aggregate NMDS 2010</w:t>
              </w:r>
            </w:hyperlink>
          </w:p>
          <w:p>
            <w:pPr>
              <w:pStyle w:val="registration-status"/>
              <w:spacing w:before="0" w:after="0"/>
            </w:pPr>
            <w:hyperlink w:history="true" r:id="R6ebc5b19cd3d4959">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ce42d38041394ef1">
              <w:r>
                <w:rPr>
                  <w:rStyle w:val="Hyperlink"/>
                </w:rPr>
                <w:t xml:space="preserve">Early Childhood Education and Care: Unit Record Level NMDS 2010</w:t>
              </w:r>
            </w:hyperlink>
          </w:p>
          <w:p>
            <w:pPr>
              <w:pStyle w:val="registration-status"/>
              <w:spacing w:before="0" w:after="0"/>
            </w:pPr>
            <w:hyperlink w:history="true" r:id="Rfd84fa783cdf4666">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bl>
    <w:p/>
    <w:tbl>
      <w:tblPr>
        <w:tblStyle w:val="TableGrid"/>
        <w:tblW w:w="0" w:type="auto"/>
      </w:tblPr>
    </w:tbl>
    <w:p>
      <w:r>
        <w:br/>
      </w:r>
    </w:p>
    <w:sectPr>
      <w:footerReference xmlns:r="http://schemas.openxmlformats.org/officeDocument/2006/relationships" w:type="default" r:id="R1bd8dedc983c44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d7000eaab846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d8dedc983c44c5" /><Relationship Type="http://schemas.openxmlformats.org/officeDocument/2006/relationships/header" Target="/word/header1.xml" Id="R813ff47d53874484" /><Relationship Type="http://schemas.openxmlformats.org/officeDocument/2006/relationships/settings" Target="/word/settings.xml" Id="R920b12c3291f45ce" /><Relationship Type="http://schemas.openxmlformats.org/officeDocument/2006/relationships/styles" Target="/word/styles.xml" Id="R9361f45a74674b17" /><Relationship Type="http://schemas.openxmlformats.org/officeDocument/2006/relationships/hyperlink" Target="https://meteor-uat.aihw.gov.au/RegistrationAuthority/3" TargetMode="External" Id="Rd2ba5a79a5ce42e6" /><Relationship Type="http://schemas.openxmlformats.org/officeDocument/2006/relationships/hyperlink" Target="https://meteor-uat.aihw.gov.au/RegistrationAuthority/15" TargetMode="External" Id="R7865fc71aa774bd7" /><Relationship Type="http://schemas.openxmlformats.org/officeDocument/2006/relationships/hyperlink" Target="https://meteor-uat.aihw.gov.au/content/319812" TargetMode="External" Id="R4046d735a6d648f2" /><Relationship Type="http://schemas.openxmlformats.org/officeDocument/2006/relationships/hyperlink" Target="https://meteor-uat.aihw.gov.au/content/315171" TargetMode="External" Id="R5f6ac133a17947f2" /><Relationship Type="http://schemas.openxmlformats.org/officeDocument/2006/relationships/hyperlink" Target="https://meteor-uat.aihw.gov.au/content/436100" TargetMode="External" Id="Rbf96c322c4bf47de" /><Relationship Type="http://schemas.openxmlformats.org/officeDocument/2006/relationships/hyperlink" Target="https://meteor-uat.aihw.gov.au/RegistrationAuthority/15" TargetMode="External" Id="Rc74e2381582a4578" /><Relationship Type="http://schemas.openxmlformats.org/officeDocument/2006/relationships/hyperlink" Target="https://meteor-uat.aihw.gov.au/content/308217" TargetMode="External" Id="R428b90bd51e0435b" /><Relationship Type="http://schemas.openxmlformats.org/officeDocument/2006/relationships/hyperlink" Target="https://meteor-uat.aihw.gov.au/RegistrationAuthority/3" TargetMode="External" Id="R0404be4f25c04b3b" /><Relationship Type="http://schemas.openxmlformats.org/officeDocument/2006/relationships/hyperlink" Target="https://meteor-uat.aihw.gov.au/content/388507" TargetMode="External" Id="Rd28e3b6be334429c" /><Relationship Type="http://schemas.openxmlformats.org/officeDocument/2006/relationships/hyperlink" Target="https://meteor-uat.aihw.gov.au/RegistrationAuthority/15" TargetMode="External" Id="R6ebc5b19cd3d4959" /><Relationship Type="http://schemas.openxmlformats.org/officeDocument/2006/relationships/hyperlink" Target="https://meteor-uat.aihw.gov.au/content/396792" TargetMode="External" Id="Rce42d38041394ef1" /><Relationship Type="http://schemas.openxmlformats.org/officeDocument/2006/relationships/hyperlink" Target="https://meteor-uat.aihw.gov.au/RegistrationAuthority/15" TargetMode="External" Id="Rfd84fa783cdf4666" /></Relationships>
</file>

<file path=word/_rels/header1.xml.rels>&#65279;<?xml version="1.0" encoding="utf-8"?><Relationships xmlns="http://schemas.openxmlformats.org/package/2006/relationships"><Relationship Type="http://schemas.openxmlformats.org/officeDocument/2006/relationships/image" Target="/media/image.png" Id="R23d7000eaab846a9" /></Relationships>
</file>