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b2b8be6d354653" /></Relationships>
</file>

<file path=word/document.xml><?xml version="1.0" encoding="utf-8"?>
<w:document xmlns:r="http://schemas.openxmlformats.org/officeDocument/2006/relationships" xmlns:w="http://schemas.openxmlformats.org/wordprocessingml/2006/main">
  <w:body>
    <w:p>
      <w:pPr>
        <w:pStyle w:val="Title"/>
      </w:pPr>
      <w:r>
        <w:t>Person (employed)—tertiary qualification related to industry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(employed)—tertiary qualification related to industry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qualification related to industry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51c6fd8da46f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employed person has qualifications in a field related to their employment,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8404be465148ff">
              <w:r>
                <w:rPr>
                  <w:rStyle w:val="Hyperlink"/>
                </w:rPr>
                <w:t xml:space="preserve">Person (employed)—tertiary qualification related to industry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03753dc30482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employed person has qualifications in a field related to their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8912ef89a049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b6be0a256f415b">
              <w:r>
                <w:rPr>
                  <w:rStyle w:val="Hyperlink"/>
                </w:rPr>
                <w:t xml:space="preserve">Tertiary qualification related to industry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70626ffcd2445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f537eb2244d2b">
              <w:r>
                <w:rPr>
                  <w:rStyle w:val="Hyperlink"/>
                  <w:color w:val="244061"/>
                </w:rPr>
                <w:t xml:space="preserve">Health!</w:t>
              </w:r>
            </w:hyperlink>
            <w:r>
              <w:rPr>
                <w:rStyle w:val="row-content"/>
                <w:color w:val="244061"/>
              </w:rPr>
              <w:t xml:space="preserve">, Standard 21/09/2005</w:t>
            </w:r>
          </w:p>
          <w:p>
            <w:pPr>
              <w:spacing w:before="0" w:after="0"/>
            </w:pPr>
            <w:hyperlink w:history="true" r:id="R64046383c2d941a6">
              <w:r>
                <w:rPr>
                  <w:rStyle w:val="Hyperlink"/>
                  <w:color w:val="244061"/>
                </w:rPr>
                <w:t xml:space="preserve">Housing assistance</w:t>
              </w:r>
            </w:hyperlink>
            <w:r>
              <w:rPr>
                <w:rStyle w:val="row-content"/>
                <w:color w:val="244061"/>
              </w:rPr>
              <w:t xml:space="preserve">, Standard 10/02/2006</w:t>
            </w:r>
          </w:p>
          <w:p>
            <w:pPr>
              <w:spacing w:before="0" w:after="0"/>
            </w:pPr>
            <w:hyperlink w:history="true" r:id="Rbcb9d4a428fa475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e2e67091806458b">
              <w:r>
                <w:rPr>
                  <w:rStyle w:val="Hyperlink"/>
                  <w:color w:val="244061"/>
                </w:rPr>
                <w:t xml:space="preserve">Early Childhood</w:t>
              </w:r>
            </w:hyperlink>
            <w:r>
              <w:rPr>
                <w:rStyle w:val="row-content"/>
                <w:color w:val="244061"/>
              </w:rPr>
              <w:t xml:space="preserve">, Standard 21/05/2010</w:t>
            </w:r>
          </w:p>
          <w:p>
            <w:pPr>
              <w:spacing w:before="0" w:after="0"/>
            </w:pPr>
            <w:hyperlink w:history="true" r:id="R2b9240789e7c4039">
              <w:r>
                <w:rPr>
                  <w:rStyle w:val="Hyperlink"/>
                  <w:color w:val="244061"/>
                </w:rPr>
                <w:t xml:space="preserve">Homelessness</w:t>
              </w:r>
            </w:hyperlink>
            <w:r>
              <w:rPr>
                <w:rStyle w:val="row-content"/>
                <w:color w:val="244061"/>
              </w:rPr>
              <w:t xml:space="preserve">, Standard 23/08/2010</w:t>
            </w:r>
          </w:p>
          <w:p>
            <w:pPr>
              <w:spacing w:before="0" w:after="0"/>
            </w:pPr>
            <w:hyperlink w:history="true" r:id="Rd6e9ae3a9a66421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8afa238ee494eee">
              <w:r>
                <w:rPr>
                  <w:rStyle w:val="Hyperlink"/>
                  <w:color w:val="244061"/>
                </w:rPr>
                <w:t xml:space="preserve">Disability</w:t>
              </w:r>
            </w:hyperlink>
            <w:r>
              <w:rPr>
                <w:rStyle w:val="row-content"/>
                <w:color w:val="244061"/>
              </w:rPr>
              <w:t xml:space="preserve">, Standard 07/10/2014</w:t>
            </w:r>
          </w:p>
          <w:p>
            <w:pPr>
              <w:spacing w:before="0" w:after="0"/>
            </w:pPr>
            <w:hyperlink w:history="true" r:id="R46eb56461549481f">
              <w:r>
                <w:rPr>
                  <w:rStyle w:val="Hyperlink"/>
                  <w:color w:val="244061"/>
                </w:rPr>
                <w:t xml:space="preserve">Indigenous</w:t>
              </w:r>
            </w:hyperlink>
            <w:r>
              <w:rPr>
                <w:rStyle w:val="row-content"/>
                <w:color w:val="244061"/>
              </w:rPr>
              <w:t xml:space="preserve">, Standard 13/03/2015</w:t>
            </w:r>
          </w:p>
          <w:p>
            <w:pPr>
              <w:spacing w:before="0" w:after="0"/>
            </w:pPr>
            <w:hyperlink w:history="true" r:id="R1ee3aa8988ba4ef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9f099371b14170">
              <w:r>
                <w:rPr>
                  <w:rStyle w:val="Hyperlink"/>
                </w:rPr>
                <w:t xml:space="preserve">Children's Services NMDS</w:t>
              </w:r>
            </w:hyperlink>
          </w:p>
          <w:p>
            <w:pPr>
              <w:pStyle w:val="registration-status"/>
              <w:spacing w:before="0" w:after="0"/>
            </w:pPr>
            <w:hyperlink w:history="true" r:id="Rae40452cb1884582">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only applicable to paid contact workers/caregivers in child care and preschool services. Only workers identified as being ‘paid’ in the data element: </w:t>
            </w:r>
            <w:r>
              <w:rPr>
                <w:rStyle w:val="row-content"/>
                <w:i/>
              </w:rPr>
              <w:t xml:space="preserve">Paid employment indicator</w:t>
            </w:r>
            <w:r>
              <w:rPr>
                <w:rStyle w:val="row-content"/>
              </w:rPr>
              <w:t xml:space="preserve"> AND as being ‘primary contact workers’ or ‘other contact workers’ in the data element: </w:t>
            </w:r>
            <w:r>
              <w:rPr>
                <w:rStyle w:val="row-content"/>
                <w:i/>
              </w:rPr>
              <w:t xml:space="preserve">Work type (children's services)</w:t>
            </w:r>
            <w:r>
              <w:rPr>
                <w:rStyle w:val="row-content"/>
              </w:rPr>
              <w:t xml:space="preserve"> should respond to this data element.</w:t>
            </w:r>
          </w:p>
          <w:p>
            <w:r>
              <w:rPr>
                <w:rStyle w:val="row-content"/>
              </w:rPr>
              <w:t xml:space="preserve">If the worker answers 'Yes' then they should provide the highest level of qualification in the employment field (</w:t>
            </w:r>
            <w:r>
              <w:rPr>
                <w:rStyle w:val="row-content"/>
                <w:i/>
              </w:rPr>
              <w:t xml:space="preserve">Highest level of qualification in employment field)</w:t>
            </w:r>
            <w:r>
              <w:rPr>
                <w:rStyle w:val="row-content"/>
              </w:rPr>
              <w:t xml:space="preserve"> and the education field of highest qualification </w:t>
            </w:r>
            <w:r>
              <w:rPr>
                <w:rStyle w:val="row-content"/>
                <w:i/>
              </w:rPr>
              <w:t xml:space="preserve">(Field of highest qualification in an industry sector (children's services)</w:t>
            </w:r>
            <w:r>
              <w:rPr>
                <w:rStyle w:val="row-content"/>
              </w:rPr>
              <w:t xml:space="preserve">).</w:t>
            </w:r>
          </w:p>
          <w:p>
            <w:r>
              <w:rPr>
                <w:rStyle w:val="row-content"/>
              </w:rPr>
              <w:t xml:space="preserve">'Yes' includes only those paid contact workers who are currently enrolled in a course of study in a children’s services related field.</w:t>
            </w:r>
          </w:p>
          <w:p>
            <w:r>
              <w:rPr>
                <w:rStyle w:val="row-content"/>
              </w:rPr>
              <w:t xml:space="preserve">Codes 1-8 of the </w:t>
            </w:r>
            <w:r>
              <w:rPr>
                <w:rStyle w:val="row-content"/>
                <w:i/>
              </w:rPr>
              <w:t xml:space="preserve">Field of highest qualification in an industry sector (children's services)</w:t>
            </w:r>
            <w:r>
              <w:rPr>
                <w:rStyle w:val="row-content"/>
              </w:rPr>
              <w:t xml:space="preserve"> data item outline the range of qualifications that are considered to be ‘children’s services related’. Only workers that are studying courses that fall within the categories listed in this item should be included as ‘currently studying’.</w:t>
            </w:r>
          </w:p>
          <w:p>
            <w:r>
              <w:rPr>
                <w:rStyle w:val="row-content"/>
              </w:rPr>
              <w:t xml:space="preserve">'No' includes workers who:</w:t>
            </w:r>
          </w:p>
          <w:p>
            <w:pPr>
              <w:pStyle w:val="ListParagraph"/>
              <w:numPr>
                <w:ilvl w:val="0"/>
                <w:numId w:val="2"/>
              </w:numPr>
            </w:pPr>
            <w:r>
              <w:rPr>
                <w:rStyle w:val="row-content"/>
              </w:rPr>
              <w:t xml:space="preserve">have completed a course of study and are not currently undertaking another course of study; or</w:t>
            </w:r>
          </w:p>
          <w:p>
            <w:pPr>
              <w:pStyle w:val="ListParagraph"/>
              <w:numPr>
                <w:ilvl w:val="0"/>
                <w:numId w:val="2"/>
              </w:numPr>
            </w:pPr>
            <w:r>
              <w:rPr>
                <w:rStyle w:val="row-content"/>
              </w:rPr>
              <w:t xml:space="preserve">have deferred from their training; or</w:t>
            </w:r>
          </w:p>
          <w:p>
            <w:pPr>
              <w:pStyle w:val="ListParagraph"/>
              <w:numPr>
                <w:ilvl w:val="0"/>
                <w:numId w:val="2"/>
              </w:numPr>
            </w:pPr>
            <w:r>
              <w:rPr>
                <w:rStyle w:val="row-content"/>
              </w:rPr>
              <w:t xml:space="preserve">are currently enrolled in a course of study that is not in a specified children’s services related field; and/or</w:t>
            </w:r>
          </w:p>
          <w:p>
            <w:pPr>
              <w:pStyle w:val="ListParagraph"/>
              <w:numPr>
                <w:ilvl w:val="0"/>
                <w:numId w:val="2"/>
              </w:numPr>
            </w:pPr>
            <w:r>
              <w:rPr>
                <w:rStyle w:val="row-content"/>
              </w:rPr>
              <w:t xml:space="preserve">workers who are not currently enrolled in any course of study. </w:t>
            </w:r>
          </w:p>
          <w:p>
            <w:r>
              <w:rPr>
                <w:rStyle w:val="row-content"/>
              </w:rP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br/>
            </w:r>
            <w:r>
              <w:br/>
            </w:r>
          </w:p>
        </w:tc>
      </w:tr>
    </w:tbl>
    <w:p/>
    <w:tbl>
      <w:tblPr>
        <w:tblStyle w:val="TableGrid"/>
        <w:tblW w:w="0" w:type="auto"/>
      </w:tblPr>
    </w:tbl>
    <w:p>
      <w:r>
        <w:br/>
      </w:r>
    </w:p>
    <w:sectPr>
      <w:footerReference xmlns:r="http://schemas.openxmlformats.org/officeDocument/2006/relationships" w:type="default" r:id="R507d2821880d4f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fc54fff273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d2821880d4fe9" /><Relationship Type="http://schemas.openxmlformats.org/officeDocument/2006/relationships/header" Target="/word/header1.xml" Id="Ree81ffcdfe124516" /><Relationship Type="http://schemas.openxmlformats.org/officeDocument/2006/relationships/settings" Target="/word/settings.xml" Id="R7bda4c6c914b43c0" /><Relationship Type="http://schemas.openxmlformats.org/officeDocument/2006/relationships/styles" Target="/word/styles.xml" Id="R239cb587b47f4597" /><Relationship Type="http://schemas.openxmlformats.org/officeDocument/2006/relationships/numbering" Target="/word/numbering.xml" Id="R34306db59de0444a" /><Relationship Type="http://schemas.openxmlformats.org/officeDocument/2006/relationships/hyperlink" Target="https://meteor-uat.aihw.gov.au/RegistrationAuthority/3" TargetMode="External" Id="R50751c6fd8da46fc" /><Relationship Type="http://schemas.openxmlformats.org/officeDocument/2006/relationships/hyperlink" Target="https://meteor-uat.aihw.gov.au/content/314889" TargetMode="External" Id="Rd28404be465148ff" /><Relationship Type="http://schemas.openxmlformats.org/officeDocument/2006/relationships/hyperlink" Target="https://meteor-uat.aihw.gov.au/RegistrationAuthority/3" TargetMode="External" Id="Rb7903753dc30482b" /><Relationship Type="http://schemas.openxmlformats.org/officeDocument/2006/relationships/hyperlink" Target="https://meteor-uat.aihw.gov.au/content/268955" TargetMode="External" Id="Rd88912ef89a04995" /><Relationship Type="http://schemas.openxmlformats.org/officeDocument/2006/relationships/hyperlink" Target="https://meteor-uat.aihw.gov.au/content/314887" TargetMode="External" Id="Rc3b6be0a256f415b" /><Relationship Type="http://schemas.openxmlformats.org/officeDocument/2006/relationships/hyperlink" Target="https://meteor-uat.aihw.gov.au/content/301747" TargetMode="External" Id="R4670626ffcd24455" /><Relationship Type="http://schemas.openxmlformats.org/officeDocument/2006/relationships/hyperlink" Target="https://meteor-uat.aihw.gov.au/RegistrationAuthority/14" TargetMode="External" Id="R84cf537eb2244d2b" /><Relationship Type="http://schemas.openxmlformats.org/officeDocument/2006/relationships/hyperlink" Target="https://meteor-uat.aihw.gov.au/RegistrationAuthority/13" TargetMode="External" Id="R64046383c2d941a6" /><Relationship Type="http://schemas.openxmlformats.org/officeDocument/2006/relationships/hyperlink" Target="https://meteor-uat.aihw.gov.au/RegistrationAuthority/3" TargetMode="External" Id="Rbcb9d4a428fa475b" /><Relationship Type="http://schemas.openxmlformats.org/officeDocument/2006/relationships/hyperlink" Target="https://meteor-uat.aihw.gov.au/RegistrationAuthority/15" TargetMode="External" Id="R1e2e67091806458b" /><Relationship Type="http://schemas.openxmlformats.org/officeDocument/2006/relationships/hyperlink" Target="https://meteor-uat.aihw.gov.au/RegistrationAuthority/16" TargetMode="External" Id="R2b9240789e7c4039" /><Relationship Type="http://schemas.openxmlformats.org/officeDocument/2006/relationships/hyperlink" Target="https://meteor-uat.aihw.gov.au/RegistrationAuthority/6" TargetMode="External" Id="Rd6e9ae3a9a66421e" /><Relationship Type="http://schemas.openxmlformats.org/officeDocument/2006/relationships/hyperlink" Target="https://meteor-uat.aihw.gov.au/RegistrationAuthority/18" TargetMode="External" Id="R18afa238ee494eee" /><Relationship Type="http://schemas.openxmlformats.org/officeDocument/2006/relationships/hyperlink" Target="https://meteor-uat.aihw.gov.au/RegistrationAuthority/9" TargetMode="External" Id="R46eb56461549481f" /><Relationship Type="http://schemas.openxmlformats.org/officeDocument/2006/relationships/hyperlink" Target="https://meteor-uat.aihw.gov.au/RegistrationAuthority/1" TargetMode="External" Id="R1ee3aa8988ba4ef7" /><Relationship Type="http://schemas.openxmlformats.org/officeDocument/2006/relationships/hyperlink" Target="https://meteor-uat.aihw.gov.au/content/308217" TargetMode="External" Id="R2a9f099371b14170" /><Relationship Type="http://schemas.openxmlformats.org/officeDocument/2006/relationships/hyperlink" Target="https://meteor-uat.aihw.gov.au/RegistrationAuthority/3" TargetMode="External" Id="Rae40452cb1884582" /></Relationships>
</file>

<file path=word/_rels/header1.xml.rels>&#65279;<?xml version="1.0" encoding="utf-8"?><Relationships xmlns="http://schemas.openxmlformats.org/package/2006/relationships"><Relationship Type="http://schemas.openxmlformats.org/officeDocument/2006/relationships/image" Target="/media/image.png" Id="R59fc54fff27344c1" /></Relationships>
</file>