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3678aaf5164de1"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(depreciation and amortisation),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(depreciation and amortisation),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(depreciation and amortisation)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d08dca6e154021">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depreciation and amortisation (Economic Type Framework Classification code 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161fd6dc3f439f">
              <w:r>
                <w:rPr>
                  <w:rStyle w:val="Hyperlink"/>
                </w:rPr>
                <w:t xml:space="preserve">Housing assistance agency—recurrent expenditure (depreciation and amortisation)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349a2bdf59349ed">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Depreciation usually relates to non-current tangible assets which are written off because they wear out or become obsolete and includes the calculation of depreciation of stock. Depreciation is usually calculated as per the Australian Accounting Standards at the 1/50th rate.</w:t>
            </w:r>
          </w:p>
          <w:p>
            <w:pPr/>
            <w:r>
              <w:rPr>
                <w:rStyle w:val="row-content-rich-text"/>
              </w:rPr>
              <w:t xml:space="preserve">Amortisation usually relates to consumption of non-produced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5781e456157445ec">
              <w:r>
                <w:rPr>
                  <w:rStyle w:val="Hyperlink"/>
                </w:rPr>
                <w:t xml:space="preserve">Australian System of Government Finance Statistics: Concept, Sources and Methods </w:t>
              </w:r>
            </w:hyperlink>
            <w:r>
              <w:rPr>
                <w:rStyle w:val="row-content-rich-text"/>
              </w:rPr>
              <w:t xml:space="preserve">(Cat.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943ca4ec154171">
              <w:r>
                <w:rPr>
                  <w:rStyle w:val="Hyperlink"/>
                </w:rPr>
                <w:t xml:space="preserve">Housing assistance agency—recurrent expenditure (depreciation and amortisation), total Australian currency N[N(9)]</w:t>
              </w:r>
            </w:hyperlink>
          </w:p>
          <w:p>
            <w:pPr>
              <w:pStyle w:val="registration-status"/>
              <w:spacing w:before="0" w:after="0"/>
            </w:pPr>
            <w:hyperlink w:history="true" r:id="R62439150277a4ae4">
              <w:r>
                <w:rPr>
                  <w:rStyle w:val="Hyperlink"/>
                  <w:color w:val="244061"/>
                </w:rPr>
                <w:t xml:space="preserve">Housing assistance</w:t>
              </w:r>
            </w:hyperlink>
            <w:r>
              <w:rPr>
                <w:rStyle w:val="row-content"/>
                <w:color w:val="244061"/>
              </w:rPr>
              <w:t xml:space="preserve">, Superseded 10/02/2006</w:t>
            </w:r>
          </w:p>
          <w:p>
            <w:r>
              <w:br/>
            </w:r>
            <w:r>
              <w:rPr>
                <w:rStyle w:val="row-content"/>
              </w:rPr>
              <w:t xml:space="preserve">Is used in the formation of </w:t>
            </w:r>
            <w:hyperlink w:history="true" r:id="R66c477d6a7664d73">
              <w:r>
                <w:rPr>
                  <w:rStyle w:val="Hyperlink"/>
                </w:rPr>
                <w:t xml:space="preserve">Housing assistance agency—recurrent expenditure, total Australian currency N[N(9)]</w:t>
              </w:r>
            </w:hyperlink>
          </w:p>
          <w:p>
            <w:pPr>
              <w:pStyle w:val="registration-status"/>
              <w:spacing w:before="0" w:after="0"/>
            </w:pPr>
            <w:hyperlink w:history="true" r:id="R9da91337dbba4281">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used in the formation of </w:t>
            </w:r>
            <w:hyperlink w:history="true" r:id="Rcc7288f3b6f2493c">
              <w:r>
                <w:rPr>
                  <w:rStyle w:val="Hyperlink"/>
                </w:rPr>
                <w:t xml:space="preserve">Service provider organisation—total recurrent housing expenses, total Australian currency N[N(8)].NN</w:t>
              </w:r>
            </w:hyperlink>
          </w:p>
          <w:p>
            <w:pPr>
              <w:pStyle w:val="registration-status"/>
              <w:spacing w:before="0" w:after="0"/>
            </w:pPr>
            <w:hyperlink w:history="true" r:id="R256dee984dc24408">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07ebcc7e549e49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304160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ee70ad2b6742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ebcc7e549e49cf" /><Relationship Type="http://schemas.openxmlformats.org/officeDocument/2006/relationships/header" Target="/word/header1.xml" Id="R39a2acfc391e4e6a" /><Relationship Type="http://schemas.openxmlformats.org/officeDocument/2006/relationships/settings" Target="/word/settings.xml" Id="Re51cb26c60f24f2d" /><Relationship Type="http://schemas.openxmlformats.org/officeDocument/2006/relationships/styles" Target="/word/styles.xml" Id="Rd6e64c1af86a402c" /><Relationship Type="http://schemas.openxmlformats.org/officeDocument/2006/relationships/hyperlink" Target="https://meteor-uat.aihw.gov.au/RegistrationAuthority/13" TargetMode="External" Id="R39d08dca6e154021" /><Relationship Type="http://schemas.openxmlformats.org/officeDocument/2006/relationships/hyperlink" Target="https://meteor-uat.aihw.gov.au/content/304158" TargetMode="External" Id="R31161fd6dc3f439f" /><Relationship Type="http://schemas.openxmlformats.org/officeDocument/2006/relationships/hyperlink" Target="https://meteor-uat.aihw.gov.au/content/270772" TargetMode="External" Id="R1349a2bdf59349ed" /><Relationship Type="http://schemas.openxmlformats.org/officeDocument/2006/relationships/hyperlink" Target="http://www.abs.gov.au/ausstats/abs@.nsf/9cfdfe271b7930bbca2568b5007b8618/b350d0fa546d1293ca25706f00795a8b!OpenDocument" TargetMode="External" Id="R5781e456157445ec" /><Relationship Type="http://schemas.openxmlformats.org/officeDocument/2006/relationships/hyperlink" Target="https://meteor-uat.aihw.gov.au/content/270462" TargetMode="External" Id="R4a943ca4ec154171" /><Relationship Type="http://schemas.openxmlformats.org/officeDocument/2006/relationships/hyperlink" Target="https://meteor-uat.aihw.gov.au/RegistrationAuthority/13" TargetMode="External" Id="R62439150277a4ae4" /><Relationship Type="http://schemas.openxmlformats.org/officeDocument/2006/relationships/hyperlink" Target="https://meteor-uat.aihw.gov.au/content/270465" TargetMode="External" Id="R66c477d6a7664d73" /><Relationship Type="http://schemas.openxmlformats.org/officeDocument/2006/relationships/hyperlink" Target="https://meteor-uat.aihw.gov.au/RegistrationAuthority/13" TargetMode="External" Id="R9da91337dbba4281" /><Relationship Type="http://schemas.openxmlformats.org/officeDocument/2006/relationships/hyperlink" Target="https://meteor-uat.aihw.gov.au/content/464844" TargetMode="External" Id="Rcc7288f3b6f2493c" /><Relationship Type="http://schemas.openxmlformats.org/officeDocument/2006/relationships/hyperlink" Target="https://meteor-uat.aihw.gov.au/RegistrationAuthority/13" TargetMode="External" Id="R256dee984dc24408" /></Relationships>
</file>

<file path=word/_rels/header1.xml.rels>&#65279;<?xml version="1.0" encoding="utf-8"?><Relationships xmlns="http://schemas.openxmlformats.org/package/2006/relationships"><Relationship Type="http://schemas.openxmlformats.org/officeDocument/2006/relationships/image" Target="/media/image.png" Id="R9aee70ad2b6742fd" /></Relationships>
</file>