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1d5c0dd4443a6"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b4cc5a5144e2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under a formal tenancy agreement by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bac158b95c443b">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2905810c834c3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Yes:</w:t>
            </w:r>
            <w:r>
              <w:br/>
            </w:r>
            <w:r>
              <w:rPr>
                <w:rStyle w:val="row-content-rich-text"/>
              </w:rPr>
              <w:t xml:space="preserve">A household has a formal tenancy agreement for a particular dwelling.</w:t>
            </w:r>
            <w:r>
              <w:br/>
            </w:r>
            <w:r>
              <w:rPr>
                <w:rStyle w:val="row-content-rich-text"/>
              </w:rPr>
              <w:t xml:space="preserve">Occupied dwellings include any structures that people actually live in regardless of its intended purpose. The structure may or may not be tenantable.</w:t>
            </w:r>
            <w:r>
              <w:br/>
            </w:r>
            <w:r>
              <w:rPr>
                <w:rStyle w:val="row-content-rich-text"/>
              </w:rPr>
              <w:t xml:space="preserve">Code 2. No:</w:t>
            </w:r>
            <w:r>
              <w:br/>
            </w:r>
            <w:r>
              <w:rPr>
                <w:rStyle w:val="row-content-rich-text"/>
              </w:rPr>
              <w:t xml:space="preserve">No formal tenancy agreement exists between a household and a housing provider for a particular dwelling.</w:t>
            </w:r>
            <w:r>
              <w:br/>
            </w:r>
            <w:r>
              <w:rPr>
                <w:rStyle w:val="row-content-rich-text"/>
              </w:rPr>
              <w:t xml:space="preserve">A not occupied structure is only a dwelling if it is intended for human residence. The structure may or may not be tenantable.</w:t>
            </w:r>
            <w:r>
              <w:br/>
            </w:r>
            <w:r>
              <w:rPr>
                <w:rStyle w:val="row-content-rich-text"/>
              </w:rPr>
              <w:t xml:space="preserve">Thus a shed, garage, office, etc. is counted as an occupied dwelling if people are living there, but is not counted as vacant if there are no residents as the purpose of the structure is not for human habitation.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following housing assistance data collections:</w:t>
            </w:r>
          </w:p>
          <w:p>
            <w:r>
              <w:br/>
            </w:r>
            <w:r>
              <w:rPr>
                <w:rStyle w:val="row-content-rich-text"/>
              </w:rPr>
              <w:t xml:space="preserve">CSHA mainstream community housing</w:t>
            </w:r>
            <w:r>
              <w:br/>
            </w:r>
            <w:r>
              <w:rPr>
                <w:rStyle w:val="row-content-rich-text"/>
              </w:rPr>
              <w:t xml:space="preserve">CSHA public rental housing</w:t>
            </w:r>
            <w:r>
              <w:br/>
            </w:r>
            <w:r>
              <w:rPr>
                <w:rStyle w:val="row-content-rich-text"/>
              </w:rPr>
              <w:t xml:space="preserve">CSHA state owned and managed Indigenous housing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dc23561b56b4425">
              <w:r>
                <w:rPr>
                  <w:rStyle w:val="Hyperlink"/>
                </w:rPr>
                <w:t xml:space="preserve">http://www.abs.gov.au/Ausstats/ABS@.nsf/StatsLibrary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11832a676045c9">
              <w:r>
                <w:rPr>
                  <w:rStyle w:val="Hyperlink"/>
                </w:rPr>
                <w:t xml:space="preserve">Dwelling—occupancy status, code N</w:t>
              </w:r>
            </w:hyperlink>
          </w:p>
          <w:p>
            <w:pPr>
              <w:pStyle w:val="registration-status"/>
              <w:spacing w:before="0" w:after="0"/>
            </w:pPr>
            <w:hyperlink w:history="true" r:id="Re4056f5ea7b1432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4194944ed744267">
              <w:r>
                <w:rPr>
                  <w:rStyle w:val="Hyperlink"/>
                </w:rPr>
                <w:t xml:space="preserve">Dwelling—household occupancy indicator, yes/no code N</w:t>
              </w:r>
            </w:hyperlink>
          </w:p>
          <w:p>
            <w:pPr>
              <w:pStyle w:val="registration-status"/>
              <w:spacing w:before="0" w:after="0"/>
            </w:pPr>
            <w:hyperlink w:history="true" r:id="Rb194a668e15a40b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e99ae8d581a45ce">
              <w:r>
                <w:rPr>
                  <w:rStyle w:val="Hyperlink"/>
                </w:rPr>
                <w:t xml:space="preserve">Dwelling—number of tenancy agreements, total N[N]</w:t>
              </w:r>
            </w:hyperlink>
          </w:p>
          <w:p>
            <w:pPr>
              <w:pStyle w:val="registration-status"/>
              <w:spacing w:before="0" w:after="0"/>
            </w:pPr>
            <w:hyperlink w:history="true" r:id="R535b0b9ee9a140ed">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1c7dfdb1d7e24e72">
              <w:r>
                <w:rPr>
                  <w:rStyle w:val="Hyperlink"/>
                </w:rPr>
                <w:t xml:space="preserve">Dwelling—tenantability status, code N</w:t>
              </w:r>
            </w:hyperlink>
          </w:p>
          <w:p>
            <w:pPr>
              <w:pStyle w:val="registration-status"/>
              <w:spacing w:before="0" w:after="0"/>
            </w:pPr>
            <w:hyperlink w:history="true" r:id="R027be84e7411451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42007b9cc64044">
              <w:r>
                <w:rPr>
                  <w:rStyle w:val="Hyperlink"/>
                </w:rPr>
                <w:t xml:space="preserve">Dwelling (housing assistance) cluster</w:t>
              </w:r>
            </w:hyperlink>
          </w:p>
          <w:p>
            <w:pPr>
              <w:pStyle w:val="registration-status"/>
              <w:spacing w:before="0" w:after="0"/>
            </w:pPr>
            <w:hyperlink w:history="true" r:id="R9e53dcac65a74df2">
              <w:r>
                <w:rPr>
                  <w:rStyle w:val="Hyperlink"/>
                  <w:color w:val="244061"/>
                </w:rPr>
                <w:t xml:space="preserve">Housing assistance</w:t>
              </w:r>
            </w:hyperlink>
            <w:r>
              <w:rPr>
                <w:rStyle w:val="row-content"/>
                <w:color w:val="244061"/>
              </w:rPr>
              <w:t xml:space="preserve">, Superseded 01/05/2013</w:t>
            </w:r>
          </w:p>
          <w:p>
            <w:r>
              <w:br/>
            </w:r>
            <w:hyperlink w:history="true" r:id="Ra31d51a45fc649be">
              <w:r>
                <w:rPr>
                  <w:rStyle w:val="Hyperlink"/>
                </w:rPr>
                <w:t xml:space="preserve">Dwelling (housing assistance) cluster</w:t>
              </w:r>
            </w:hyperlink>
          </w:p>
          <w:p>
            <w:pPr>
              <w:pStyle w:val="registration-status"/>
              <w:spacing w:before="0" w:after="0"/>
            </w:pPr>
            <w:hyperlink w:history="true" r:id="Reb595a0e09704c53">
              <w:r>
                <w:rPr>
                  <w:rStyle w:val="Hyperlink"/>
                  <w:color w:val="244061"/>
                </w:rPr>
                <w:t xml:space="preserve">Housing assistance</w:t>
              </w:r>
            </w:hyperlink>
            <w:r>
              <w:rPr>
                <w:rStyle w:val="row-content"/>
                <w:color w:val="244061"/>
              </w:rPr>
              <w:t xml:space="preserve">, Superseded 01/05/2013</w:t>
            </w:r>
          </w:p>
          <w:p>
            <w:r>
              <w:br/>
            </w:r>
            <w:hyperlink w:history="true" r:id="R692d8b16231444b5">
              <w:r>
                <w:rPr>
                  <w:rStyle w:val="Hyperlink"/>
                </w:rPr>
                <w:t xml:space="preserve">Dwelling (housing assistance) cluster</w:t>
              </w:r>
            </w:hyperlink>
          </w:p>
          <w:p>
            <w:pPr>
              <w:pStyle w:val="registration-status"/>
              <w:spacing w:before="0" w:after="0"/>
            </w:pPr>
            <w:hyperlink w:history="true" r:id="R5bcefef83db34487">
              <w:r>
                <w:rPr>
                  <w:rStyle w:val="Hyperlink"/>
                  <w:color w:val="244061"/>
                </w:rPr>
                <w:t xml:space="preserve">Housing assistance</w:t>
              </w:r>
            </w:hyperlink>
            <w:r>
              <w:rPr>
                <w:rStyle w:val="row-content"/>
                <w:color w:val="244061"/>
              </w:rPr>
              <w:t xml:space="preserve">, Superseded 30/08/2017</w:t>
            </w:r>
          </w:p>
          <w:p>
            <w:r>
              <w:br/>
            </w:r>
            <w:hyperlink w:history="true" r:id="R0d0215a6dadc4f11">
              <w:r>
                <w:rPr>
                  <w:rStyle w:val="Hyperlink"/>
                </w:rPr>
                <w:t xml:space="preserve">Dwelling file cluster (Indigenous community housing)</w:t>
              </w:r>
            </w:hyperlink>
          </w:p>
          <w:p>
            <w:pPr>
              <w:pStyle w:val="registration-status"/>
              <w:spacing w:before="0" w:after="0"/>
            </w:pPr>
            <w:hyperlink w:history="true" r:id="Ra5ca8f326168463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c1a4360cb8d64819">
              <w:r>
                <w:rPr>
                  <w:rStyle w:val="Hyperlink"/>
                </w:rPr>
                <w:t xml:space="preserve">Dwelling file cluster (Indigenous community housing)</w:t>
              </w:r>
            </w:hyperlink>
          </w:p>
          <w:p>
            <w:pPr>
              <w:pStyle w:val="registration-status"/>
              <w:spacing w:before="0" w:after="0"/>
            </w:pPr>
            <w:hyperlink w:history="true" r:id="R5df6c1c81c704d0a">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8538a25c02ad4b7a">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e831802efa814dee">
              <w:r>
                <w:rPr>
                  <w:rStyle w:val="Hyperlink"/>
                </w:rPr>
                <w:t xml:space="preserve">Indigenous community housing dwelling occupancy status cluster</w:t>
              </w:r>
            </w:hyperlink>
          </w:p>
          <w:p>
            <w:pPr>
              <w:pStyle w:val="registration-status"/>
              <w:spacing w:before="0" w:after="0"/>
            </w:pPr>
            <w:hyperlink w:history="true" r:id="Ree07420c7c314f4e">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432802515514a03">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953c7e6d6883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e87425f24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c7e6d68834b49" /><Relationship Type="http://schemas.openxmlformats.org/officeDocument/2006/relationships/header" Target="/word/header1.xml" Id="Rcd7164b0deec4206" /><Relationship Type="http://schemas.openxmlformats.org/officeDocument/2006/relationships/settings" Target="/word/settings.xml" Id="Rfd2fa19184df4dfb" /><Relationship Type="http://schemas.openxmlformats.org/officeDocument/2006/relationships/styles" Target="/word/styles.xml" Id="R0003367da6574bb2" /><Relationship Type="http://schemas.openxmlformats.org/officeDocument/2006/relationships/hyperlink" Target="https://meteor-uat.aihw.gov.au/RegistrationAuthority/13" TargetMode="External" Id="Rb3eb4cc5a5144e2b" /><Relationship Type="http://schemas.openxmlformats.org/officeDocument/2006/relationships/hyperlink" Target="https://meteor-uat.aihw.gov.au/content/302860" TargetMode="External" Id="R1abac158b95c443b" /><Relationship Type="http://schemas.openxmlformats.org/officeDocument/2006/relationships/hyperlink" Target="https://meteor-uat.aihw.gov.au/content/301747" TargetMode="External" Id="R002905810c834c3b" /><Relationship Type="http://schemas.openxmlformats.org/officeDocument/2006/relationships/hyperlink" Target="http://www.abs.gov.au/Ausstats/ABS@.nsf/StatsLibrary" TargetMode="External" Id="R2dc23561b56b4425" /><Relationship Type="http://schemas.openxmlformats.org/officeDocument/2006/relationships/hyperlink" Target="https://meteor-uat.aihw.gov.au/content/270124" TargetMode="External" Id="Ra111832a676045c9" /><Relationship Type="http://schemas.openxmlformats.org/officeDocument/2006/relationships/hyperlink" Target="https://meteor-uat.aihw.gov.au/RegistrationAuthority/13" TargetMode="External" Id="Re4056f5ea7b1432f" /><Relationship Type="http://schemas.openxmlformats.org/officeDocument/2006/relationships/hyperlink" Target="https://meteor-uat.aihw.gov.au/content/607865" TargetMode="External" Id="R04194944ed744267" /><Relationship Type="http://schemas.openxmlformats.org/officeDocument/2006/relationships/hyperlink" Target="https://meteor-uat.aihw.gov.au/RegistrationAuthority/13" TargetMode="External" Id="Rb194a668e15a40b8" /><Relationship Type="http://schemas.openxmlformats.org/officeDocument/2006/relationships/hyperlink" Target="https://meteor-uat.aihw.gov.au/content/270388" TargetMode="External" Id="R0e99ae8d581a45ce" /><Relationship Type="http://schemas.openxmlformats.org/officeDocument/2006/relationships/hyperlink" Target="https://meteor-uat.aihw.gov.au/RegistrationAuthority/13" TargetMode="External" Id="R535b0b9ee9a140ed" /><Relationship Type="http://schemas.openxmlformats.org/officeDocument/2006/relationships/hyperlink" Target="https://meteor-uat.aihw.gov.au/content/302930" TargetMode="External" Id="R1c7dfdb1d7e24e72" /><Relationship Type="http://schemas.openxmlformats.org/officeDocument/2006/relationships/hyperlink" Target="https://meteor-uat.aihw.gov.au/RegistrationAuthority/13" TargetMode="External" Id="R027be84e74114511" /><Relationship Type="http://schemas.openxmlformats.org/officeDocument/2006/relationships/hyperlink" Target="https://meteor-uat.aihw.gov.au/content/492546" TargetMode="External" Id="R8a42007b9cc64044" /><Relationship Type="http://schemas.openxmlformats.org/officeDocument/2006/relationships/hyperlink" Target="https://meteor-uat.aihw.gov.au/RegistrationAuthority/13" TargetMode="External" Id="R9e53dcac65a74df2" /><Relationship Type="http://schemas.openxmlformats.org/officeDocument/2006/relationships/hyperlink" Target="https://meteor-uat.aihw.gov.au/content/500033" TargetMode="External" Id="Ra31d51a45fc649be" /><Relationship Type="http://schemas.openxmlformats.org/officeDocument/2006/relationships/hyperlink" Target="https://meteor-uat.aihw.gov.au/RegistrationAuthority/13" TargetMode="External" Id="Reb595a0e09704c53" /><Relationship Type="http://schemas.openxmlformats.org/officeDocument/2006/relationships/hyperlink" Target="https://meteor-uat.aihw.gov.au/content/459147" TargetMode="External" Id="R692d8b16231444b5" /><Relationship Type="http://schemas.openxmlformats.org/officeDocument/2006/relationships/hyperlink" Target="https://meteor-uat.aihw.gov.au/RegistrationAuthority/13" TargetMode="External" Id="R5bcefef83db34487" /><Relationship Type="http://schemas.openxmlformats.org/officeDocument/2006/relationships/hyperlink" Target="https://meteor-uat.aihw.gov.au/content/480533" TargetMode="External" Id="R0d0215a6dadc4f11" /><Relationship Type="http://schemas.openxmlformats.org/officeDocument/2006/relationships/hyperlink" Target="https://meteor-uat.aihw.gov.au/RegistrationAuthority/13" TargetMode="External" Id="Ra5ca8f3261684637" /><Relationship Type="http://schemas.openxmlformats.org/officeDocument/2006/relationships/hyperlink" Target="https://meteor-uat.aihw.gov.au/content/498635" TargetMode="External" Id="Rc1a4360cb8d64819" /><Relationship Type="http://schemas.openxmlformats.org/officeDocument/2006/relationships/hyperlink" Target="https://meteor-uat.aihw.gov.au/RegistrationAuthority/13" TargetMode="External" Id="R5df6c1c81c704d0a" /><Relationship Type="http://schemas.openxmlformats.org/officeDocument/2006/relationships/hyperlink" Target="https://meteor-uat.aihw.gov.au/RegistrationAuthority/9" TargetMode="External" Id="R8538a25c02ad4b7a" /><Relationship Type="http://schemas.openxmlformats.org/officeDocument/2006/relationships/hyperlink" Target="https://meteor-uat.aihw.gov.au/content/494607" TargetMode="External" Id="Re831802efa814dee" /><Relationship Type="http://schemas.openxmlformats.org/officeDocument/2006/relationships/hyperlink" Target="https://meteor-uat.aihw.gov.au/RegistrationAuthority/13" TargetMode="External" Id="Ree07420c7c314f4e" /><Relationship Type="http://schemas.openxmlformats.org/officeDocument/2006/relationships/hyperlink" Target="https://meteor-uat.aihw.gov.au/RegistrationAuthority/9" TargetMode="External" Id="R7432802515514a03" /></Relationships>
</file>

<file path=word/_rels/header1.xml.rels>&#65279;<?xml version="1.0" encoding="utf-8"?><Relationships xmlns="http://schemas.openxmlformats.org/package/2006/relationships"><Relationship Type="http://schemas.openxmlformats.org/officeDocument/2006/relationships/image" Target="/media/image.png" Id="Rdede87425f24494d" /></Relationships>
</file>