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092751b0e4ea5" /></Relationships>
</file>

<file path=word/document.xml><?xml version="1.0" encoding="utf-8"?>
<w:document xmlns:r="http://schemas.openxmlformats.org/officeDocument/2006/relationships" xmlns:w="http://schemas.openxmlformats.org/wordprocessingml/2006/main">
  <w:body>
    <w:p>
      <w:pPr>
        <w:pStyle w:val="Title"/>
      </w:pPr>
      <w:r>
        <w:t>Person—living arrangement, health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67dbffd11464f">
              <w:r>
                <w:rPr>
                  <w:rStyle w:val="Hyperlink"/>
                  <w:color w:val="244061"/>
                </w:rPr>
                <w:t xml:space="preserve">Health!</w:t>
              </w:r>
            </w:hyperlink>
            <w:r>
              <w:rPr>
                <w:rStyle w:val="row-content"/>
                <w:color w:val="244061"/>
              </w:rPr>
              <w:t xml:space="preserve">, Standard 14/06/2005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support needs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44293d41874ac3">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1a55133c04b2a">
              <w:r>
                <w:rPr>
                  <w:rStyle w:val="Hyperlink"/>
                </w:rPr>
                <w:t xml:space="preserve">Living arrangement health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seek to describe the quality of the arrangements but merely the fact of the arrangement. It is recognised that this item may change on a number of occasions during the course of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person lives alone is a significant determinant of risk.</w:t>
            </w:r>
          </w:p>
          <w:p>
            <w:pPr/>
            <w:r>
              <w:rPr>
                <w:rStyle w:val="row-content-rich-text"/>
              </w:rPr>
              <w:t xml:space="preserve">Living alone may preclude certain treatment approaches (e.g. home dialysis for end-stage renal disease). Social isolation has also been shown to have a negative impact on prognosis in males with known coronary artery disease with several studies suggesting increased mortality rates in those living alone or with no confidant.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9e308aacae41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9e308aacae41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49f0cc80db45b3"/>
                            <a:srcRect/>
                            <a:stretch>
                              <a:fillRect/>
                            </a:stretch>
                          </pic:blipFill>
                          <pic:spPr bwMode="auto">
                            <a:xfrm>
                              <a:off x="0" y="0"/>
                              <a:ext cx="152400" cy="152400"/>
                            </a:xfrm>
                            <a:prstGeom prst="rect">
                              <a:avLst/>
                            </a:prstGeom>
                          </pic:spPr>
                        </pic:pic>
                      </a:graphicData>
                    </a:graphic>
                  </wp:inline>
                </w:drawing>
              </w:r>
              <w:r>
                <w:rPr>
                  <w:rStyle w:val="Hyperlink"/>
                </w:rPr>
                <w:t xml:space="preserve"> Living arrangement,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1412349a4c487a">
              <w:r>
                <w:rPr>
                  <w:rStyle w:val="Hyperlink"/>
                </w:rPr>
                <w:t xml:space="preserve">AROC inpatient data set specification</w:t>
              </w:r>
            </w:hyperlink>
          </w:p>
          <w:p>
            <w:pPr>
              <w:pStyle w:val="registration-status"/>
              <w:spacing w:before="0" w:after="0"/>
            </w:pPr>
            <w:hyperlink w:history="true" r:id="R0a750345c5394369">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DSS specific information: </w:t>
            </w:r>
            <w:r>
              <w:rPr>
                <w:rStyle w:val="row-content"/>
              </w:rPr>
              <w:t xml:space="preserve">This data element is collected twice. Once to identify the persons living arrangement prior to admission for an episode of admitted patient care and once to identify the persons living arrangements after the end of admitted patient care.</w:t>
            </w:r>
            <w:r>
              <w:br/>
            </w:r>
            <w:r>
              <w:br/>
            </w:r>
            <w:hyperlink w:history="true" r:id="Rd7cf9c1c43a24933">
              <w:r>
                <w:rPr>
                  <w:rStyle w:val="Hyperlink"/>
                </w:rPr>
                <w:t xml:space="preserve">Cardiovascular disease (clinical) DSS</w:t>
              </w:r>
            </w:hyperlink>
          </w:p>
          <w:p>
            <w:pPr>
              <w:pStyle w:val="registration-status"/>
              <w:spacing w:before="0" w:after="0"/>
            </w:pPr>
            <w:hyperlink w:history="true" r:id="Ra857c164e9004616">
              <w:r>
                <w:rPr>
                  <w:rStyle w:val="Hyperlink"/>
                  <w:color w:val="244061"/>
                </w:rPr>
                <w:t xml:space="preserve">Health!</w:t>
              </w:r>
            </w:hyperlink>
            <w:r>
              <w:rPr>
                <w:rStyle w:val="row-content"/>
                <w:color w:val="244061"/>
              </w:rPr>
              <w:t xml:space="preserve">, Superseded 15/02/2006</w:t>
            </w:r>
          </w:p>
          <w:p>
            <w:r>
              <w:br/>
            </w:r>
            <w:hyperlink w:history="true" r:id="Rc3ed2aa2b9a4434d">
              <w:r>
                <w:rPr>
                  <w:rStyle w:val="Hyperlink"/>
                </w:rPr>
                <w:t xml:space="preserve">Cardiovascular disease (clinical) DSS</w:t>
              </w:r>
            </w:hyperlink>
          </w:p>
          <w:p>
            <w:pPr>
              <w:pStyle w:val="registration-status"/>
              <w:spacing w:before="0" w:after="0"/>
            </w:pPr>
            <w:hyperlink w:history="true" r:id="Re072b2016d964829">
              <w:r>
                <w:rPr>
                  <w:rStyle w:val="Hyperlink"/>
                  <w:color w:val="244061"/>
                </w:rPr>
                <w:t xml:space="preserve">Health!</w:t>
              </w:r>
            </w:hyperlink>
            <w:r>
              <w:rPr>
                <w:rStyle w:val="row-content"/>
                <w:color w:val="244061"/>
              </w:rPr>
              <w:t xml:space="preserve">, Superseded 04/07/2007</w:t>
            </w:r>
          </w:p>
          <w:p>
            <w:r>
              <w:br/>
            </w:r>
            <w:hyperlink w:history="true" r:id="Ra2f09a336f3645af">
              <w:r>
                <w:rPr>
                  <w:rStyle w:val="Hyperlink"/>
                </w:rPr>
                <w:t xml:space="preserve">Cardiovascular disease (clinical) DSS</w:t>
              </w:r>
            </w:hyperlink>
          </w:p>
          <w:p>
            <w:pPr>
              <w:pStyle w:val="registration-status"/>
              <w:spacing w:before="0" w:after="0"/>
            </w:pPr>
            <w:hyperlink w:history="true" r:id="R7818f5a4f0064448">
              <w:r>
                <w:rPr>
                  <w:rStyle w:val="Hyperlink"/>
                  <w:color w:val="244061"/>
                </w:rPr>
                <w:t xml:space="preserve">Health!</w:t>
              </w:r>
            </w:hyperlink>
            <w:r>
              <w:rPr>
                <w:rStyle w:val="row-content"/>
                <w:color w:val="244061"/>
              </w:rPr>
              <w:t xml:space="preserve">, Superseded 22/12/2009</w:t>
            </w:r>
          </w:p>
          <w:p>
            <w:r>
              <w:br/>
            </w:r>
            <w:hyperlink w:history="true" r:id="R44bf7e6806294147">
              <w:r>
                <w:rPr>
                  <w:rStyle w:val="Hyperlink"/>
                </w:rPr>
                <w:t xml:space="preserve">Cardiovascular disease (clinical) DSS</w:t>
              </w:r>
            </w:hyperlink>
          </w:p>
          <w:p>
            <w:pPr>
              <w:pStyle w:val="registration-status"/>
              <w:spacing w:before="0" w:after="0"/>
            </w:pPr>
            <w:hyperlink w:history="true" r:id="Re59211d1580d4cee">
              <w:r>
                <w:rPr>
                  <w:rStyle w:val="Hyperlink"/>
                  <w:color w:val="244061"/>
                </w:rPr>
                <w:t xml:space="preserve">Health!</w:t>
              </w:r>
            </w:hyperlink>
            <w:r>
              <w:rPr>
                <w:rStyle w:val="row-content"/>
                <w:color w:val="244061"/>
              </w:rPr>
              <w:t xml:space="preserve">, Superseded 01/09/2012</w:t>
            </w:r>
          </w:p>
          <w:p>
            <w:r>
              <w:br/>
            </w:r>
            <w:hyperlink w:history="true" r:id="R63265fcfd74f48ff">
              <w:r>
                <w:rPr>
                  <w:rStyle w:val="Hyperlink"/>
                </w:rPr>
                <w:t xml:space="preserve">Cardiovascular disease (clinical) NBPDS</w:t>
              </w:r>
            </w:hyperlink>
          </w:p>
          <w:p>
            <w:pPr>
              <w:pStyle w:val="registration-status"/>
              <w:spacing w:before="0" w:after="0"/>
            </w:pPr>
            <w:hyperlink w:history="true" r:id="R763c996003c845f7">
              <w:r>
                <w:rPr>
                  <w:rStyle w:val="Hyperlink"/>
                  <w:color w:val="244061"/>
                </w:rPr>
                <w:t xml:space="preserve">Health!</w:t>
              </w:r>
            </w:hyperlink>
            <w:r>
              <w:rPr>
                <w:rStyle w:val="row-content"/>
                <w:color w:val="244061"/>
              </w:rPr>
              <w:t xml:space="preserve">, Superseded 17/10/2018</w:t>
            </w:r>
          </w:p>
          <w:p>
            <w:r>
              <w:br/>
            </w:r>
            <w:hyperlink w:history="true" r:id="Ra6c21261bc8f42a0">
              <w:r>
                <w:rPr>
                  <w:rStyle w:val="Hyperlink"/>
                </w:rPr>
                <w:t xml:space="preserve">Cardiovascular disease (clinical) NBPDS </w:t>
              </w:r>
            </w:hyperlink>
          </w:p>
          <w:p>
            <w:pPr>
              <w:pStyle w:val="registration-status"/>
              <w:spacing w:before="0" w:after="0"/>
            </w:pPr>
            <w:hyperlink w:history="true" r:id="R936825f7df204b82">
              <w:r>
                <w:rPr>
                  <w:rStyle w:val="Hyperlink"/>
                  <w:color w:val="244061"/>
                </w:rPr>
                <w:t xml:space="preserve">Health!</w:t>
              </w:r>
            </w:hyperlink>
            <w:r>
              <w:rPr>
                <w:rStyle w:val="row-content"/>
                <w:color w:val="244061"/>
              </w:rPr>
              <w:t xml:space="preserve">, Standard 17/10/2018</w:t>
            </w:r>
          </w:p>
          <w:p>
            <w:r>
              <w:br/>
            </w:r>
            <w:hyperlink w:history="true" r:id="R9884fc113bb2435b">
              <w:r>
                <w:rPr>
                  <w:rStyle w:val="Hyperlink"/>
                </w:rPr>
                <w:t xml:space="preserve">Community-based palliative care client DSS</w:t>
              </w:r>
            </w:hyperlink>
          </w:p>
          <w:p>
            <w:pPr>
              <w:pStyle w:val="registration-status"/>
              <w:spacing w:before="0" w:after="0"/>
            </w:pPr>
            <w:hyperlink w:history="true" r:id="R37953382b95c4f6b">
              <w:r>
                <w:rPr>
                  <w:rStyle w:val="Hyperlink"/>
                  <w:color w:val="244061"/>
                </w:rPr>
                <w:t xml:space="preserve">Health!</w:t>
              </w:r>
            </w:hyperlink>
            <w:r>
              <w:rPr>
                <w:rStyle w:val="row-content"/>
                <w:color w:val="244061"/>
              </w:rPr>
              <w:t xml:space="preserve">, Recorded 13/05/2008</w:t>
            </w:r>
          </w:p>
          <w:p>
            <w:r>
              <w:br/>
            </w:r>
          </w:p>
        </w:tc>
      </w:tr>
    </w:tbl>
    <w:p/>
    <w:tbl>
      <w:tblPr>
        <w:tblStyle w:val="TableGrid"/>
        <w:tblW w:w="0" w:type="auto"/>
      </w:tblPr>
    </w:tbl>
    <w:p>
      <w:r>
        <w:br/>
      </w:r>
    </w:p>
    <w:sectPr>
      <w:footerReference xmlns:r="http://schemas.openxmlformats.org/officeDocument/2006/relationships" w:type="default" r:id="R16e9b9b249a9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e484a0beb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9b9b249a94ca6" /><Relationship Type="http://schemas.openxmlformats.org/officeDocument/2006/relationships/header" Target="/word/header1.xml" Id="R524508d6b4094791" /><Relationship Type="http://schemas.openxmlformats.org/officeDocument/2006/relationships/settings" Target="/word/settings.xml" Id="R8efc6a63b0854d69" /><Relationship Type="http://schemas.openxmlformats.org/officeDocument/2006/relationships/styles" Target="/word/styles.xml" Id="Rf56833b216004a5e" /><Relationship Type="http://schemas.openxmlformats.org/officeDocument/2006/relationships/image" Target="/media/image.gif" Id="Rf849f0cc80db45b3" /><Relationship Type="http://schemas.openxmlformats.org/officeDocument/2006/relationships/hyperlink" Target="https://meteor-uat.aihw.gov.au/RegistrationAuthority/14" TargetMode="External" Id="R2d267dbffd11464f" /><Relationship Type="http://schemas.openxmlformats.org/officeDocument/2006/relationships/hyperlink" Target="https://meteor-uat.aihw.gov.au/content/269813" TargetMode="External" Id="Re944293d41874ac3" /><Relationship Type="http://schemas.openxmlformats.org/officeDocument/2006/relationships/hyperlink" Target="https://meteor-uat.aihw.gov.au/content/299716" TargetMode="External" Id="Rff11a55133c04b2a" /><Relationship Type="http://schemas.openxmlformats.org/officeDocument/2006/relationships/hyperlink" Target="https://meteor-uat.aihw.gov.au/content/273602" TargetMode="External" Id="Rca9e308aacae4107" /><Relationship Type="http://schemas.openxmlformats.org/officeDocument/2006/relationships/hyperlink" Target="https://meteor-uat.aihw.gov.au/content/339513" TargetMode="External" Id="Rd51412349a4c487a" /><Relationship Type="http://schemas.openxmlformats.org/officeDocument/2006/relationships/hyperlink" Target="https://meteor-uat.aihw.gov.au/RegistrationAuthority/14" TargetMode="External" Id="R0a750345c5394369" /><Relationship Type="http://schemas.openxmlformats.org/officeDocument/2006/relationships/hyperlink" Target="https://meteor-uat.aihw.gov.au/content/273052" TargetMode="External" Id="Rd7cf9c1c43a24933" /><Relationship Type="http://schemas.openxmlformats.org/officeDocument/2006/relationships/hyperlink" Target="https://meteor-uat.aihw.gov.au/RegistrationAuthority/14" TargetMode="External" Id="Ra857c164e9004616" /><Relationship Type="http://schemas.openxmlformats.org/officeDocument/2006/relationships/hyperlink" Target="https://meteor-uat.aihw.gov.au/content/348289" TargetMode="External" Id="Rc3ed2aa2b9a4434d" /><Relationship Type="http://schemas.openxmlformats.org/officeDocument/2006/relationships/hyperlink" Target="https://meteor-uat.aihw.gov.au/RegistrationAuthority/14" TargetMode="External" Id="Re072b2016d964829" /><Relationship Type="http://schemas.openxmlformats.org/officeDocument/2006/relationships/hyperlink" Target="https://meteor-uat.aihw.gov.au/content/353668" TargetMode="External" Id="Ra2f09a336f3645af" /><Relationship Type="http://schemas.openxmlformats.org/officeDocument/2006/relationships/hyperlink" Target="https://meteor-uat.aihw.gov.au/RegistrationAuthority/14" TargetMode="External" Id="R7818f5a4f0064448" /><Relationship Type="http://schemas.openxmlformats.org/officeDocument/2006/relationships/hyperlink" Target="https://meteor-uat.aihw.gov.au/content/374213" TargetMode="External" Id="R44bf7e6806294147" /><Relationship Type="http://schemas.openxmlformats.org/officeDocument/2006/relationships/hyperlink" Target="https://meteor-uat.aihw.gov.au/RegistrationAuthority/14" TargetMode="External" Id="Re59211d1580d4cee" /><Relationship Type="http://schemas.openxmlformats.org/officeDocument/2006/relationships/hyperlink" Target="https://meteor-uat.aihw.gov.au/content/470731" TargetMode="External" Id="R63265fcfd74f48ff" /><Relationship Type="http://schemas.openxmlformats.org/officeDocument/2006/relationships/hyperlink" Target="https://meteor-uat.aihw.gov.au/RegistrationAuthority/14" TargetMode="External" Id="R763c996003c845f7" /><Relationship Type="http://schemas.openxmlformats.org/officeDocument/2006/relationships/hyperlink" Target="https://meteor-uat.aihw.gov.au/content/697668" TargetMode="External" Id="Ra6c21261bc8f42a0" /><Relationship Type="http://schemas.openxmlformats.org/officeDocument/2006/relationships/hyperlink" Target="https://meteor-uat.aihw.gov.au/RegistrationAuthority/14" TargetMode="External" Id="R936825f7df204b82" /><Relationship Type="http://schemas.openxmlformats.org/officeDocument/2006/relationships/hyperlink" Target="https://meteor-uat.aihw.gov.au/content/286967" TargetMode="External" Id="R9884fc113bb2435b" /><Relationship Type="http://schemas.openxmlformats.org/officeDocument/2006/relationships/hyperlink" Target="https://meteor-uat.aihw.gov.au/RegistrationAuthority/14" TargetMode="External" Id="R37953382b95c4f6b" /></Relationships>
</file>

<file path=word/_rels/header1.xml.rels>&#65279;<?xml version="1.0" encoding="utf-8"?><Relationships xmlns="http://schemas.openxmlformats.org/package/2006/relationships"><Relationship Type="http://schemas.openxmlformats.org/officeDocument/2006/relationships/image" Target="/media/image.png" Id="Raefe484a0beb4d3c" /></Relationships>
</file>