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769fb2b3e4ed4"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Received radiation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286ac7d544130">
              <w:r>
                <w:rPr>
                  <w:rStyle w:val="Hyperlink"/>
                  <w:color w:val="244061"/>
                </w:rPr>
                <w:t xml:space="preserve">Health!</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received dose of radiation measured in Gray (Gy) - ICRU.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f1d424b95403e">
              <w:r>
                <w:rPr>
                  <w:rStyle w:val="Hyperlink"/>
                </w:rPr>
                <w:t xml:space="preserve">Cancer treatment—radiation dose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a3ecc33d3c40fb">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p>
        </w:tc>
        <w:tc>
          <w:tcPr>
            <w:tcBorders>
              <w:top w:val="none" w:color="000000" w:sz="0"/>
              <w:left w:val="none" w:color="000000" w:sz="0"/>
              <w:bottom w:val="none" w:color="000000" w:sz="0"/>
              <w:right w:val="none" w:color="000000" w:sz="0"/>
            </w:tcBorders>
            <w:vAlign w:val="top"/>
          </w:tcPr>
          <w:p>
            <w:r>
              <w:t xml:space="preserve">No radiation 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Radiation therapy was administered but the dose is 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Commission on Radiation Units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w:t>
            </w:r>
          </w:p>
          <w:p>
            <w:pPr>
              <w:spacing w:after="160"/>
            </w:pPr>
            <w:r>
              <w:rPr>
                <w:rStyle w:val="row-content-rich-text"/>
              </w:rPr>
              <w:t xml:space="preserve">The ICRU58 should be recorded for brachytherapy.</w:t>
            </w:r>
          </w:p>
          <w:p>
            <w:pPr/>
            <w:r>
              <w:rPr>
                <w:rStyle w:val="row-content-rich-text"/>
              </w:rPr>
              <w:t xml:space="preserve">For maximum consistency in this field the ICRU recommendations should be followed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bc4c6cfa054bf5">
              <w:r>
                <w:rPr>
                  <w:rStyle w:val="Hyperlink"/>
                </w:rPr>
                <w:t xml:space="preserve">Cancer treatment—radiation dose administered, total Gray N[NN.NN]</w:t>
              </w:r>
            </w:hyperlink>
          </w:p>
          <w:p>
            <w:pPr>
              <w:pStyle w:val="registration-status"/>
              <w:spacing w:before="0" w:after="0"/>
            </w:pPr>
            <w:hyperlink w:history="true" r:id="Raa11c8bbcaa747de">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91ef699fe1c84c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ef699fe1c84c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d8f7fce32d494c"/>
                            <a:srcRect/>
                            <a:stretch>
                              <a:fillRect/>
                            </a:stretch>
                          </pic:blipFill>
                          <pic:spPr bwMode="auto">
                            <a:xfrm>
                              <a:off x="0" y="0"/>
                              <a:ext cx="152400" cy="152400"/>
                            </a:xfrm>
                            <a:prstGeom prst="rect">
                              <a:avLst/>
                            </a:prstGeom>
                          </pic:spPr>
                        </pic:pic>
                      </a:graphicData>
                    </a:graphic>
                  </wp:inline>
                </w:drawing>
              </w:r>
              <w:r>
                <w:rPr>
                  <w:rStyle w:val="Hyperlink"/>
                </w:rPr>
                <w:t xml:space="preserve"> Received radiation dose,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14b3de383cb4157">
              <w:r>
                <w:rPr>
                  <w:rStyle w:val="Hyperlink"/>
                </w:rPr>
                <w:t xml:space="preserve">Cancer treatment—radiotherapy treatment type, code N</w:t>
              </w:r>
            </w:hyperlink>
          </w:p>
          <w:p>
            <w:pPr>
              <w:pStyle w:val="registration-status"/>
              <w:spacing w:before="0" w:after="0"/>
            </w:pPr>
            <w:hyperlink w:history="true" r:id="R8061cae58c504d6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40757925764b8b">
              <w:r>
                <w:rPr>
                  <w:rStyle w:val="Hyperlink"/>
                </w:rPr>
                <w:t xml:space="preserve">Cancer (clinical) DSS</w:t>
              </w:r>
            </w:hyperlink>
          </w:p>
          <w:p>
            <w:pPr>
              <w:pStyle w:val="registration-status"/>
              <w:spacing w:before="0" w:after="0"/>
            </w:pPr>
            <w:hyperlink w:history="true" r:id="R50b93bf072014de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a6aae5816b264729">
              <w:r>
                <w:rPr>
                  <w:rStyle w:val="Hyperlink"/>
                </w:rPr>
                <w:t xml:space="preserve">Cancer (clinical) DSS</w:t>
              </w:r>
            </w:hyperlink>
          </w:p>
          <w:p>
            <w:pPr>
              <w:pStyle w:val="registration-status"/>
              <w:spacing w:before="0" w:after="0"/>
            </w:pPr>
            <w:hyperlink w:history="true" r:id="R5e11c0c1e77c4488">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8cb1bbdfc5d84536">
              <w:r>
                <w:rPr>
                  <w:rStyle w:val="Hyperlink"/>
                </w:rPr>
                <w:t xml:space="preserve">Cancer (clinical) DSS</w:t>
              </w:r>
            </w:hyperlink>
          </w:p>
          <w:p>
            <w:pPr>
              <w:pStyle w:val="registration-status"/>
              <w:spacing w:before="0" w:after="0"/>
            </w:pPr>
            <w:hyperlink w:history="true" r:id="R92213568c9d6447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9cfd7c4f142149e2">
              <w:r>
                <w:rPr>
                  <w:rStyle w:val="Hyperlink"/>
                </w:rPr>
                <w:t xml:space="preserve">Cancer (clinical) DSS</w:t>
              </w:r>
            </w:hyperlink>
          </w:p>
          <w:p>
            <w:pPr>
              <w:pStyle w:val="registration-status"/>
              <w:spacing w:before="0" w:after="0"/>
            </w:pPr>
            <w:hyperlink w:history="true" r:id="Rd705888efbb444bd">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e6b80fa177bd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387c50d8e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80fa177bd4e95" /><Relationship Type="http://schemas.openxmlformats.org/officeDocument/2006/relationships/header" Target="/word/header1.xml" Id="Rc1e66bc9b5d34d57" /><Relationship Type="http://schemas.openxmlformats.org/officeDocument/2006/relationships/settings" Target="/word/settings.xml" Id="Rb87d77b16b8144f6" /><Relationship Type="http://schemas.openxmlformats.org/officeDocument/2006/relationships/styles" Target="/word/styles.xml" Id="R71c2ac1c217d4380" /><Relationship Type="http://schemas.openxmlformats.org/officeDocument/2006/relationships/image" Target="/media/image.gif" Id="R54d8f7fce32d494c" /><Relationship Type="http://schemas.openxmlformats.org/officeDocument/2006/relationships/hyperlink" Target="https://meteor-uat.aihw.gov.au/RegistrationAuthority/14" TargetMode="External" Id="Rb5d286ac7d544130" /><Relationship Type="http://schemas.openxmlformats.org/officeDocument/2006/relationships/hyperlink" Target="https://meteor-uat.aihw.gov.au/content/291467" TargetMode="External" Id="Rffef1d424b95403e" /><Relationship Type="http://schemas.openxmlformats.org/officeDocument/2006/relationships/hyperlink" Target="https://meteor-uat.aihw.gov.au/content/291450" TargetMode="External" Id="R4da3ecc33d3c40fb" /><Relationship Type="http://schemas.openxmlformats.org/officeDocument/2006/relationships/hyperlink" Target="https://meteor-uat.aihw.gov.au/content/408039" TargetMode="External" Id="R0dbc4c6cfa054bf5" /><Relationship Type="http://schemas.openxmlformats.org/officeDocument/2006/relationships/hyperlink" Target="https://meteor-uat.aihw.gov.au/RegistrationAuthority/14" TargetMode="External" Id="Raa11c8bbcaa747de" /><Relationship Type="http://schemas.openxmlformats.org/officeDocument/2006/relationships/hyperlink" Target="https://meteor-uat.aihw.gov.au/content/274211" TargetMode="External" Id="R91ef699fe1c84c4a" /><Relationship Type="http://schemas.openxmlformats.org/officeDocument/2006/relationships/hyperlink" Target="https://meteor-uat.aihw.gov.au/content/291438" TargetMode="External" Id="R814b3de383cb4157" /><Relationship Type="http://schemas.openxmlformats.org/officeDocument/2006/relationships/hyperlink" Target="https://meteor-uat.aihw.gov.au/RegistrationAuthority/14" TargetMode="External" Id="R8061cae58c504d6f" /><Relationship Type="http://schemas.openxmlformats.org/officeDocument/2006/relationships/hyperlink" Target="https://meteor-uat.aihw.gov.au/content/289280" TargetMode="External" Id="Re640757925764b8b" /><Relationship Type="http://schemas.openxmlformats.org/officeDocument/2006/relationships/hyperlink" Target="https://meteor-uat.aihw.gov.au/RegistrationAuthority/14" TargetMode="External" Id="R50b93bf072014de6" /><Relationship Type="http://schemas.openxmlformats.org/officeDocument/2006/relationships/hyperlink" Target="https://meteor-uat.aihw.gov.au/content/334019" TargetMode="External" Id="Ra6aae5816b264729" /><Relationship Type="http://schemas.openxmlformats.org/officeDocument/2006/relationships/hyperlink" Target="https://meteor-uat.aihw.gov.au/RegistrationAuthority/14" TargetMode="External" Id="R5e11c0c1e77c4488" /><Relationship Type="http://schemas.openxmlformats.org/officeDocument/2006/relationships/hyperlink" Target="https://meteor-uat.aihw.gov.au/content/342187" TargetMode="External" Id="R8cb1bbdfc5d84536" /><Relationship Type="http://schemas.openxmlformats.org/officeDocument/2006/relationships/hyperlink" Target="https://meteor-uat.aihw.gov.au/RegistrationAuthority/14" TargetMode="External" Id="R92213568c9d64479" /><Relationship Type="http://schemas.openxmlformats.org/officeDocument/2006/relationships/hyperlink" Target="https://meteor-uat.aihw.gov.au/content/393191" TargetMode="External" Id="R9cfd7c4f142149e2" /><Relationship Type="http://schemas.openxmlformats.org/officeDocument/2006/relationships/hyperlink" Target="https://meteor-uat.aihw.gov.au/RegistrationAuthority/14" TargetMode="External" Id="Rd705888efbb444bd" /></Relationships>
</file>

<file path=word/_rels/header1.xml.rels>&#65279;<?xml version="1.0" encoding="utf-8"?><Relationships xmlns="http://schemas.openxmlformats.org/package/2006/relationships"><Relationship Type="http://schemas.openxmlformats.org/officeDocument/2006/relationships/image" Target="/media/image.png" Id="R539387c50d8e46b5" /></Relationships>
</file>