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962a4a6a414ea8" /></Relationships>
</file>

<file path=word/document.xml><?xml version="1.0" encoding="utf-8"?>
<w:document xmlns:r="http://schemas.openxmlformats.org/officeDocument/2006/relationships" xmlns:w="http://schemas.openxmlformats.org/wordprocessingml/2006/main">
  <w:body>
    <w:p>
      <w:pPr>
        <w:pStyle w:val="Title"/>
      </w:pPr>
      <w:r>
        <w:t>Outpatient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18d4ed6184a29">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patients registered for care in outpatient clinics of public hospitals that are classified as either Peer Group A or B (Principal referral and specialist women’s and children’s hospitals and Large hospitals)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services to non-admitted non-emergency department patients. Clinic services 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r>
              <w:br/>
            </w:r>
            <w:r>
              <w:br/>
            </w:r>
            <w:r>
              <w:rPr>
                <w:rStyle w:val="row-content-rich-text"/>
              </w:rPr>
              <w:t xml:space="preserve">The scope also includes Outreach Services which are funded through acute hospitals, and provided to the patient in the home, place of work or other non-hospital site.</w:t>
            </w:r>
            <w:r>
              <w:br/>
            </w: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acute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Though admitted patient services are excluded from scope,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spacing w:after="160"/>
            </w:pPr>
            <w:r>
              <w:rPr>
                <w:rStyle w:val="row-content-rich-text"/>
              </w:rPr>
              <w:t xml:space="preserve">Group sessions.</w:t>
            </w:r>
          </w:p>
          <w:p>
            <w:pPr/>
            <w:r>
              <w:rPr>
                <w:rStyle w:val="row-content-rich-text"/>
              </w:rPr>
              <w:t xml:space="preserve">Within the scope as defined, and subject to specific counting rules, occasions of service to be counted include outreach clinic services, services delivered in a multidisciplinary mode and services delivered in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14517523a4ef1">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cba875ecb466c">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e408cd2104d2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d11a0e2d74f25">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7b145afd9b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919dd1223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b145afd9b4993" /><Relationship Type="http://schemas.openxmlformats.org/officeDocument/2006/relationships/header" Target="/word/header1.xml" Id="R2ce8924f124f4689" /><Relationship Type="http://schemas.openxmlformats.org/officeDocument/2006/relationships/settings" Target="/word/settings.xml" Id="Rc497b65781fb46e6" /><Relationship Type="http://schemas.openxmlformats.org/officeDocument/2006/relationships/styles" Target="/word/styles.xml" Id="R4977cb019ae64e7a" /><Relationship Type="http://schemas.openxmlformats.org/officeDocument/2006/relationships/numbering" Target="/word/numbering.xml" Id="Rda81b30e429b4fd4" /><Relationship Type="http://schemas.openxmlformats.org/officeDocument/2006/relationships/hyperlink" Target="https://meteor-uat.aihw.gov.au/RegistrationAuthority/14" TargetMode="External" Id="R4d018d4ed6184a29" /><Relationship Type="http://schemas.openxmlformats.org/officeDocument/2006/relationships/hyperlink" Target="https://meteor-uat.aihw.gov.au/content/292789" TargetMode="External" Id="R49b14517523a4ef1" /><Relationship Type="http://schemas.openxmlformats.org/officeDocument/2006/relationships/hyperlink" Target="https://meteor-uat.aihw.gov.au/content/291066" TargetMode="External" Id="Rcd4cba875ecb466c" /><Relationship Type="http://schemas.openxmlformats.org/officeDocument/2006/relationships/hyperlink" Target="https://meteor-uat.aihw.gov.au/content/269973" TargetMode="External" Id="R7aae408cd2104d22" /><Relationship Type="http://schemas.openxmlformats.org/officeDocument/2006/relationships/hyperlink" Target="https://meteor-uat.aihw.gov.au/content/291093" TargetMode="External" Id="R8d1d11a0e2d74f25" /></Relationships>
</file>

<file path=word/_rels/header1.xml.rels>&#65279;<?xml version="1.0" encoding="utf-8"?><Relationships xmlns="http://schemas.openxmlformats.org/package/2006/relationships"><Relationship Type="http://schemas.openxmlformats.org/officeDocument/2006/relationships/image" Target="/media/image.png" Id="Rcb7919dd12234e85" /></Relationships>
</file>