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fbce6da22e4b46"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0f1668aea46d3">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4a7feba0774fc8">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939031e51d427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There may be multiple service contacts on any one day for a patient/client or a third party(ies) and each service contact should be recorded separately.</w:t>
            </w:r>
          </w:p>
          <w:p>
            <w:pPr>
              <w:spacing w:after="160"/>
            </w:pPr>
            <w:r>
              <w:rPr>
                <w:rStyle w:val="row-content-rich-text"/>
              </w:rPr>
              <w:t xml:space="preserve">A service contact should be recorded for each patient/client for which the service is provided, whether by phone or other electronic means or in person, regardless of the number of patients/clients or third parties participating or the number of service providers providing the service. 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(e.g. noting receipt of test results that require no further action). These instances would not be regarded as service contacts.</w:t>
            </w:r>
          </w:p>
          <w:p>
            <w:pPr/>
            <w:r>
              <w:rPr>
                <w:rStyle w:val="row-content-rich-text"/>
              </w:rPr>
              <w:t xml:space="preserve">In instances where documenting the patient/client’s service contact details is separated in time from the service provision, this is not counted as a separate service contact.</w:t>
            </w:r>
            <w:r>
              <w:br/>
            </w:r>
            <w:r>
              <w:rPr>
                <w:rStyle w:val="row-content-rich-text"/>
              </w:rPr>
              <w:t xml:space="preserve">Travel to or from the location at which the service is provided, for example to or from outreach facilities or private homes, is not to be reported as a service contact.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e020bc439b4457">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3799d81867422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6c76c1d40544f3">
              <w:r>
                <w:rPr>
                  <w:rStyle w:val="Hyperlink"/>
                </w:rPr>
                <w:t xml:space="preserve">Mental health service contact—patient/client participation indicator </w:t>
              </w:r>
            </w:hyperlink>
          </w:p>
          <w:p>
            <w:pPr>
              <w:pStyle w:val="registration-status"/>
              <w:spacing w:before="0" w:after="0"/>
            </w:pPr>
            <w:hyperlink w:history="true" r:id="Rc247ee06232b489f">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6eb50cb5794e17">
              <w:r>
                <w:rPr>
                  <w:rStyle w:val="Hyperlink"/>
                </w:rPr>
                <w:t xml:space="preserve">Mental health service contact—patient/client participation indicator, yes/no code N</w:t>
              </w:r>
            </w:hyperlink>
          </w:p>
          <w:p>
            <w:pPr>
              <w:pStyle w:val="registration-status"/>
              <w:spacing w:before="0" w:after="0"/>
            </w:pPr>
            <w:hyperlink w:history="true" r:id="Rf4701ae9a29b4823">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db84a7b9d32e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242d953024b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4a7b9d32e4b24" /><Relationship Type="http://schemas.openxmlformats.org/officeDocument/2006/relationships/header" Target="/word/header1.xml" Id="R47c26611be434897" /><Relationship Type="http://schemas.openxmlformats.org/officeDocument/2006/relationships/settings" Target="/word/settings.xml" Id="R60cf9f4a9e4048a9" /><Relationship Type="http://schemas.openxmlformats.org/officeDocument/2006/relationships/styles" Target="/word/styles.xml" Id="R7fe717ba28b74d76" /><Relationship Type="http://schemas.openxmlformats.org/officeDocument/2006/relationships/hyperlink" Target="https://meteor-uat.aihw.gov.au/RegistrationAuthority/14" TargetMode="External" Id="Raeb0f1668aea46d3" /><Relationship Type="http://schemas.openxmlformats.org/officeDocument/2006/relationships/hyperlink" Target="https://meteor-uat.aihw.gov.au/content/286670" TargetMode="External" Id="Rf34a7feba0774fc8" /><Relationship Type="http://schemas.openxmlformats.org/officeDocument/2006/relationships/hyperlink" Target="https://meteor-uat.aihw.gov.au/content/281121" TargetMode="External" Id="R05939031e51d4277" /><Relationship Type="http://schemas.openxmlformats.org/officeDocument/2006/relationships/hyperlink" Target="https://meteor-uat.aihw.gov.au/content/286845" TargetMode="External" Id="Re1e020bc439b4457" /><Relationship Type="http://schemas.openxmlformats.org/officeDocument/2006/relationships/hyperlink" Target="https://meteor-uat.aihw.gov.au/content/274661" TargetMode="External" Id="Rfb3799d81867422a" /><Relationship Type="http://schemas.openxmlformats.org/officeDocument/2006/relationships/hyperlink" Target="https://meteor-uat.aihw.gov.au/content/494358" TargetMode="External" Id="Rc46c76c1d40544f3" /><Relationship Type="http://schemas.openxmlformats.org/officeDocument/2006/relationships/hyperlink" Target="https://meteor-uat.aihw.gov.au/RegistrationAuthority/14" TargetMode="External" Id="Rc247ee06232b489f" /><Relationship Type="http://schemas.openxmlformats.org/officeDocument/2006/relationships/hyperlink" Target="https://meteor-uat.aihw.gov.au/content/286859" TargetMode="External" Id="R796eb50cb5794e17" /><Relationship Type="http://schemas.openxmlformats.org/officeDocument/2006/relationships/hyperlink" Target="https://meteor-uat.aihw.gov.au/RegistrationAuthority/14" TargetMode="External" Id="Rf4701ae9a29b4823" /></Relationships>
</file>

<file path=word/_rels/header1.xml.rels>&#65279;<?xml version="1.0" encoding="utf-8"?><Relationships xmlns="http://schemas.openxmlformats.org/package/2006/relationships"><Relationship Type="http://schemas.openxmlformats.org/officeDocument/2006/relationships/image" Target="/media/image.png" Id="R1e9242d953024b81" /></Relationships>
</file>