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561370933a41ff" /></Relationships>
</file>

<file path=word/document.xml><?xml version="1.0" encoding="utf-8"?>
<w:document xmlns:r="http://schemas.openxmlformats.org/officeDocument/2006/relationships" xmlns:w="http://schemas.openxmlformats.org/wordprocessingml/2006/main">
  <w:body>
    <w:p>
      <w:pPr>
        <w:pStyle w:val="Title"/>
      </w:pPr>
      <w:r>
        <w:t>Person—creatine kinase myocardial band isoenzyme level (measured), total nanograms per decilitre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 myocardial band isoenzyme level (measured), total nanograms per decilitre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 level (nanograms per decilitre)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Creatine kinase MB isoenzyme (CK-MB) -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c5d79a25014c0e">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measured creatine kinase myocardial band (CK-MB) isoenzyme in nanograms per decilitre.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5aa19e2e8e4cbc">
              <w:r>
                <w:rPr>
                  <w:rStyle w:val="Hyperlink"/>
                </w:rPr>
                <w:t xml:space="preserve">Person—creatine kinase-myocardial band isoenzyme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e32aeef69f4201">
              <w:r>
                <w:rPr>
                  <w:rStyle w:val="Hyperlink"/>
                </w:rPr>
                <w:t xml:space="preserve">Total nanograms per decilitre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Nanogram per decilitre (ng/dl)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8888 if test for CK-MB was not done on this admission.</w:t>
            </w:r>
          </w:p>
          <w:p>
            <w:pPr>
              <w:spacing w:after="160"/>
            </w:pPr>
            <w:r>
              <w:rPr>
                <w:rStyle w:val="row-content-rich-text"/>
              </w:rPr>
              <w:t xml:space="preserve">Measured in different units dependent upon laboratory methodology.</w:t>
            </w:r>
          </w:p>
          <w:p>
            <w:pPr/>
            <w:r>
              <w:rPr>
                <w:rStyle w:val="row-content-rich-text"/>
              </w:rPr>
              <w:t xml:space="preserve">When only one CK-MB level is recorded, this should be the peak level during admission.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4d36686dc0a42af">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192cb1d7a5c4ff1">
              <w:r>
                <w:drawing>
                  <wp:inline xmlns:wp="http://schemas.openxmlformats.org/drawingml/2006/wordprocessingDrawing" distT="0" distB="0" distL="0" distR="0">
                    <wp:extent cx="152400" cy="152400"/>
                    <wp:effectExtent l="19050" t="0" r="0" b="0"/>
                    <wp:docPr id="2" name="Picture 2" descr="">
                      <a:hlinkClick xmlns:a="http://schemas.openxmlformats.org/drawingml/2006/main" r:id="R6192cb1d7a5c4ff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f40342414a440ba"/>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measured, version 1, DE, NHDD, NHIMG, Superseded 01/03/2005.pdf</w:t>
              </w:r>
            </w:hyperlink>
          </w:p>
          <w:p>
            <w:r>
              <w:rPr>
                <w:rStyle w:val="row-content"/>
              </w:rPr>
              <w:t xml:space="preserve"> (14.4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8aa7982467184631">
              <w:r>
                <w:drawing>
                  <wp:inline xmlns:wp="http://schemas.openxmlformats.org/drawingml/2006/wordprocessingDrawing" distT="0" distB="0" distL="0" distR="0">
                    <wp:extent cx="152400" cy="152400"/>
                    <wp:effectExtent l="19050" t="0" r="0" b="0"/>
                    <wp:docPr id="3" name="Picture 3" descr="">
                      <a:hlinkClick xmlns:a="http://schemas.openxmlformats.org/drawingml/2006/main" r:id="R8aa798246718463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1d1d779c4c0842ac"/>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units, version 1, DE, NHDD, NHIMG, Superseded 01/03/2005.pdf</w:t>
              </w:r>
            </w:hyperlink>
          </w:p>
          <w:p>
            <w:r>
              <w:rPr>
                <w:rStyle w:val="row-content"/>
              </w:rPr>
              <w:t xml:space="preserve"> (14.0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e737568f3549f0">
              <w:r>
                <w:rPr>
                  <w:rStyle w:val="Hyperlink"/>
                </w:rPr>
                <w:t xml:space="preserve">Acute coronary syndrome (clinical) DSS</w:t>
              </w:r>
            </w:hyperlink>
          </w:p>
          <w:p>
            <w:pPr>
              <w:pStyle w:val="registration-status"/>
              <w:spacing w:before="0" w:after="0"/>
            </w:pPr>
            <w:hyperlink w:history="true" r:id="Rde854d2fe84b4d2c">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r>
              <w:rPr>
                <w:rStyle w:val="row-content"/>
              </w:rPr>
              <w:t xml:space="preserve">For Acute coronary syndrome (ACS) reporting, can be used to determine diagnostic strata.</w:t>
            </w:r>
            <w:r>
              <w:br/>
            </w:r>
            <w:r>
              <w:br/>
            </w:r>
            <w:hyperlink w:history="true" r:id="Racfda8a1a04841df">
              <w:r>
                <w:rPr>
                  <w:rStyle w:val="Hyperlink"/>
                </w:rPr>
                <w:t xml:space="preserve">Acute coronary syndrome (clinical) DSS</w:t>
              </w:r>
            </w:hyperlink>
          </w:p>
          <w:p>
            <w:pPr>
              <w:pStyle w:val="registration-status"/>
              <w:spacing w:before="0" w:after="0"/>
            </w:pPr>
            <w:hyperlink w:history="true" r:id="R347f9f1c0dbf4e4a">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For Acute coronary syndrome (ACS) reporting, can be used to determine diagnostic strata.</w:t>
            </w:r>
            <w:r>
              <w:br/>
            </w:r>
            <w:r>
              <w:br/>
            </w:r>
          </w:p>
        </w:tc>
      </w:tr>
    </w:tbl>
    <w:p/>
    <w:tbl>
      <w:tblPr>
        <w:tblStyle w:val="TableGrid"/>
        <w:tblW w:w="0" w:type="auto"/>
      </w:tblPr>
    </w:tbl>
    <w:p>
      <w:r>
        <w:br/>
      </w:r>
    </w:p>
    <w:sectPr>
      <w:footerReference xmlns:r="http://schemas.openxmlformats.org/officeDocument/2006/relationships" w:type="default" r:id="R02d8c3e88fe14d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89f25ab2054b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d8c3e88fe14d2b" /><Relationship Type="http://schemas.openxmlformats.org/officeDocument/2006/relationships/header" Target="/word/header1.xml" Id="R788fcab833f24f21" /><Relationship Type="http://schemas.openxmlformats.org/officeDocument/2006/relationships/settings" Target="/word/settings.xml" Id="Rb09cafc0957a49c5" /><Relationship Type="http://schemas.openxmlformats.org/officeDocument/2006/relationships/styles" Target="/word/styles.xml" Id="Rdaa032a500e24785" /><Relationship Type="http://schemas.openxmlformats.org/officeDocument/2006/relationships/image" Target="/media/image.gif" Id="R3f40342414a440ba" /><Relationship Type="http://schemas.openxmlformats.org/officeDocument/2006/relationships/image" Target="/media/image2.gif" Id="R1d1d779c4c0842ac" /><Relationship Type="http://schemas.openxmlformats.org/officeDocument/2006/relationships/hyperlink" Target="https://meteor-uat.aihw.gov.au/RegistrationAuthority/14" TargetMode="External" Id="Rc5c5d79a25014c0e" /><Relationship Type="http://schemas.openxmlformats.org/officeDocument/2006/relationships/hyperlink" Target="https://meteor-uat.aihw.gov.au/content/284895" TargetMode="External" Id="Rf25aa19e2e8e4cbc" /><Relationship Type="http://schemas.openxmlformats.org/officeDocument/2006/relationships/hyperlink" Target="https://meteor-uat.aihw.gov.au/content/284943" TargetMode="External" Id="Rb5e32aeef69f4201" /><Relationship Type="http://schemas.openxmlformats.org/officeDocument/2006/relationships/hyperlink" Target="https://meteor-uat.aihw.gov.au/content/312806" TargetMode="External" Id="R74d36686dc0a42af" /><Relationship Type="http://schemas.openxmlformats.org/officeDocument/2006/relationships/hyperlink" Target="https://meteor-uat.aihw.gov.au/content/274161" TargetMode="External" Id="R6192cb1d7a5c4ff1" /><Relationship Type="http://schemas.openxmlformats.org/officeDocument/2006/relationships/hyperlink" Target="https://meteor-uat.aihw.gov.au/content/274162" TargetMode="External" Id="R8aa7982467184631" /><Relationship Type="http://schemas.openxmlformats.org/officeDocument/2006/relationships/hyperlink" Target="https://meteor-uat.aihw.gov.au/content/319741" TargetMode="External" Id="Rc1e737568f3549f0" /><Relationship Type="http://schemas.openxmlformats.org/officeDocument/2006/relationships/hyperlink" Target="https://meteor-uat.aihw.gov.au/RegistrationAuthority/14" TargetMode="External" Id="Rde854d2fe84b4d2c" /><Relationship Type="http://schemas.openxmlformats.org/officeDocument/2006/relationships/hyperlink" Target="https://meteor-uat.aihw.gov.au/content/285277" TargetMode="External" Id="Racfda8a1a04841df" /><Relationship Type="http://schemas.openxmlformats.org/officeDocument/2006/relationships/hyperlink" Target="https://meteor-uat.aihw.gov.au/RegistrationAuthority/14" TargetMode="External" Id="R347f9f1c0dbf4e4a" /></Relationships>
</file>

<file path=word/_rels/header1.xml.rels>&#65279;<?xml version="1.0" encoding="utf-8"?><Relationships xmlns="http://schemas.openxmlformats.org/package/2006/relationships"><Relationship Type="http://schemas.openxmlformats.org/officeDocument/2006/relationships/image" Target="/media/image.png" Id="R3689f25ab2054b0d" /></Relationships>
</file>