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246e78e2e64bd8" /></Relationships>
</file>

<file path=word/document.xml><?xml version="1.0" encoding="utf-8"?>
<w:document xmlns:r="http://schemas.openxmlformats.org/officeDocument/2006/relationships" xmlns:w="http://schemas.openxmlformats.org/wordprocessingml/2006/main">
  <w:body>
    <w:p>
      <w:pPr>
        <w:pStyle w:val="Title"/>
      </w:pPr>
      <w:r>
        <w:t>Person—aspirin therapy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Person—aspirin therapy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Aspirin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17b0081ba44fe2">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aspirin therapy status,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3790a0b200445a">
              <w:r>
                <w:rPr>
                  <w:rStyle w:val="Hyperlink"/>
                </w:rPr>
                <w:t xml:space="preserve">Person—aspirin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a4b394c64f49e4">
              <w:r>
                <w:rPr>
                  <w:rStyle w:val="Hyperlink"/>
                </w:rPr>
                <w:t xml:space="preserve">Aspirin therapy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true allergy to aspirin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active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bleeding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21 - 29     Not given</w:t>
            </w:r>
          </w:p>
          <w:p>
            <w:pPr/>
            <w:r>
              <w:rPr>
                <w:rStyle w:val="row-content-rich-text"/>
              </w:rPr>
              <w:t xml:space="preserve">If recording `Not given', record the principal reason if more than one code applies.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bdbf95380f04578">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a4fb40f56c04df3">
              <w:r>
                <w:drawing>
                  <wp:inline xmlns:wp="http://schemas.openxmlformats.org/drawingml/2006/wordprocessingDrawing" distT="0" distB="0" distL="0" distR="0">
                    <wp:extent cx="152400" cy="152400"/>
                    <wp:effectExtent l="19050" t="0" r="0" b="0"/>
                    <wp:docPr id="2" name="Picture 2" descr="">
                      <a:hlinkClick xmlns:a="http://schemas.openxmlformats.org/drawingml/2006/main" r:id="Rea4fb40f56c04df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9d50a31fc624a9b"/>
                            <a:srcRect/>
                            <a:stretch>
                              <a:fillRect/>
                            </a:stretch>
                          </pic:blipFill>
                          <pic:spPr bwMode="auto">
                            <a:xfrm>
                              <a:off x="0" y="0"/>
                              <a:ext cx="152400" cy="152400"/>
                            </a:xfrm>
                            <a:prstGeom prst="rect">
                              <a:avLst/>
                            </a:prstGeom>
                          </pic:spPr>
                        </pic:pic>
                      </a:graphicData>
                    </a:graphic>
                  </wp:inline>
                </w:drawing>
              </w:r>
              <w:r>
                <w:rPr>
                  <w:rStyle w:val="Hyperlink"/>
                </w:rPr>
                <w:t xml:space="preserve"> Aspirin therapy status, version 1, DE, NHDD, NHIMG, Superseded 01/03/2005.pdf</w:t>
              </w:r>
            </w:hyperlink>
          </w:p>
          <w:p>
            <w:r>
              <w:rPr>
                <w:rStyle w:val="row-content"/>
              </w:rPr>
              <w:t xml:space="preserve"> (14.2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f7bf64df264461">
              <w:r>
                <w:rPr>
                  <w:rStyle w:val="Hyperlink"/>
                </w:rPr>
                <w:t xml:space="preserve">Acute coronary syndrome (clinical) DSS</w:t>
              </w:r>
            </w:hyperlink>
          </w:p>
          <w:p>
            <w:pPr>
              <w:pStyle w:val="registration-status"/>
              <w:spacing w:before="0" w:after="0"/>
            </w:pPr>
            <w:hyperlink w:history="true" r:id="Rf86f3e3e1ea14117">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can be collected at any time point during the management of the current event (i.e. at the time of triage, at times during the admission, or at the time of discharge).</w:t>
            </w:r>
          </w:p>
          <w:p>
            <w:r>
              <w:br/>
            </w:r>
            <w:r>
              <w:br/>
            </w:r>
            <w:hyperlink w:history="true" r:id="R34410f9a9ed741e1">
              <w:r>
                <w:rPr>
                  <w:rStyle w:val="Hyperlink"/>
                </w:rPr>
                <w:t xml:space="preserve">Acute coronary syndrome (clinical) DSS</w:t>
              </w:r>
            </w:hyperlink>
          </w:p>
          <w:p>
            <w:pPr>
              <w:pStyle w:val="registration-status"/>
              <w:spacing w:before="0" w:after="0"/>
            </w:pPr>
            <w:hyperlink w:history="true" r:id="R1b92685c4fad4f69">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can be collected at any time point during the management of the current event (i.e. at the time of triage, at times during the admission, or at the time of discharge).</w:t>
            </w:r>
          </w:p>
          <w:p>
            <w:r>
              <w:br/>
            </w:r>
            <w:r>
              <w:br/>
            </w:r>
          </w:p>
        </w:tc>
      </w:tr>
    </w:tbl>
    <w:p/>
    <w:tbl>
      <w:tblPr>
        <w:tblStyle w:val="TableGrid"/>
        <w:tblW w:w="0" w:type="auto"/>
      </w:tblPr>
    </w:tbl>
    <w:p>
      <w:r>
        <w:br/>
      </w:r>
    </w:p>
    <w:sectPr>
      <w:footerReference xmlns:r="http://schemas.openxmlformats.org/officeDocument/2006/relationships" w:type="default" r:id="Rb4b01e3748de48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3fb3ee100a44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b01e3748de4841" /><Relationship Type="http://schemas.openxmlformats.org/officeDocument/2006/relationships/header" Target="/word/header1.xml" Id="R84750d21ed1e4f94" /><Relationship Type="http://schemas.openxmlformats.org/officeDocument/2006/relationships/settings" Target="/word/settings.xml" Id="Rac110d1a9c464f10" /><Relationship Type="http://schemas.openxmlformats.org/officeDocument/2006/relationships/styles" Target="/word/styles.xml" Id="R3c9de7a7731944cc" /><Relationship Type="http://schemas.openxmlformats.org/officeDocument/2006/relationships/image" Target="/media/image.gif" Id="R89d50a31fc624a9b" /><Relationship Type="http://schemas.openxmlformats.org/officeDocument/2006/relationships/hyperlink" Target="https://meteor-uat.aihw.gov.au/RegistrationAuthority/14" TargetMode="External" Id="R9817b0081ba44fe2" /><Relationship Type="http://schemas.openxmlformats.org/officeDocument/2006/relationships/hyperlink" Target="https://meteor-uat.aihw.gov.au/content/284766" TargetMode="External" Id="Re83790a0b200445a" /><Relationship Type="http://schemas.openxmlformats.org/officeDocument/2006/relationships/hyperlink" Target="https://meteor-uat.aihw.gov.au/content/284778" TargetMode="External" Id="R6ca4b394c64f49e4" /><Relationship Type="http://schemas.openxmlformats.org/officeDocument/2006/relationships/hyperlink" Target="https://meteor-uat.aihw.gov.au/content/312806" TargetMode="External" Id="R4bdbf95380f04578" /><Relationship Type="http://schemas.openxmlformats.org/officeDocument/2006/relationships/hyperlink" Target="https://meteor-uat.aihw.gov.au/content/274152" TargetMode="External" Id="Rea4fb40f56c04df3" /><Relationship Type="http://schemas.openxmlformats.org/officeDocument/2006/relationships/hyperlink" Target="https://meteor-uat.aihw.gov.au/content/319741" TargetMode="External" Id="R4ef7bf64df264461" /><Relationship Type="http://schemas.openxmlformats.org/officeDocument/2006/relationships/hyperlink" Target="https://meteor-uat.aihw.gov.au/RegistrationAuthority/14" TargetMode="External" Id="Rf86f3e3e1ea14117" /><Relationship Type="http://schemas.openxmlformats.org/officeDocument/2006/relationships/hyperlink" Target="https://meteor-uat.aihw.gov.au/content/285277" TargetMode="External" Id="R34410f9a9ed741e1" /><Relationship Type="http://schemas.openxmlformats.org/officeDocument/2006/relationships/hyperlink" Target="https://meteor-uat.aihw.gov.au/RegistrationAuthority/14" TargetMode="External" Id="R1b92685c4fad4f69" /></Relationships>
</file>

<file path=word/_rels/header1.xml.rels>&#65279;<?xml version="1.0" encoding="utf-8"?><Relationships xmlns="http://schemas.openxmlformats.org/package/2006/relationships"><Relationship Type="http://schemas.openxmlformats.org/officeDocument/2006/relationships/image" Target="/media/image.png" Id="R9f3fb3ee100a4468" /></Relationships>
</file>