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8d56a9f734eb0"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6926b2af6544cb4">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0a011f7699374622">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20184c14a934c2a">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ab3292f5b4f4599">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2c784fe775f44941">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1c48968cb52b49d2">
                    <w:r>
                      <w:rPr>
                        <w:rStyle w:val="Hyperlink"/>
                      </w:rPr>
                      <w:t xml:space="preserve">Admitted patient election status</w:t>
                    </w:r>
                  </w:hyperlink>
                </w:p>
              </w:tc>
              <w:tc>
                <w:tcPr>
                  <w:vAlign w:val="top"/>
                </w:tcPr>
                <w:p>
                  <w:r>
                    <w:t xml:space="preserve">270044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6c3fb22fa414935">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cfb2189a92de4ae0">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2fcdd008c06f4588">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deef46359ce40aa">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5b438f76e03424f">
                    <w:r>
                      <w:rPr>
                        <w:rStyle w:val="Hyperlink"/>
                      </w:rPr>
                      <w:t xml:space="preserve">Procedure</w:t>
                    </w:r>
                  </w:hyperlink>
                </w:p>
              </w:tc>
              <w:tc>
                <w:tcPr>
                  <w:vAlign w:val="top"/>
                </w:tcPr>
                <w:p>
                  <w:r>
                    <w:t xml:space="preserve">269932</w:t>
                  </w:r>
                </w:p>
              </w:tc>
              <w:tc>
                <w:tcPr>
                  <w:vAlign w:val="top"/>
                </w:tcPr>
                <w:p>
                  <w:r>
                    <w:t xml:space="preserve">Number
[7]</w:t>
                  </w:r>
                </w:p>
              </w:tc>
              <w:tc>
                <w:tcPr>
                  <w:vAlign w:val="top"/>
                </w:tcPr>
                <w:p>
                  <w:r>
                    <w:t xml:space="preserve">NNNNN-NN</w:t>
                  </w:r>
                  <w:r>
                    <w:br/>
                  </w:r>
                  <w:r>
                    <w:t xml:space="preserve">The ICD-10-AM (3rd edition) code set representing procedures.</w:t>
                  </w:r>
                </w:p>
              </w:tc>
            </w:tr>
            <w:tr>
              <w:trPr/>
              <w:tc>
                <w:tcPr>
                  <w:tcMar>
                    <w:right w:w="29" w:type="dxa"/>
                  </w:tcMar>
                  <w:vAlign w:val="top"/>
                </w:tcPr>
                <w:p>
                  <w:pPr>
                    <w:keepNext/>
                    <w:jc w:val="center"/>
                  </w:pPr>
                  <w:r>
                    <w:t xml:space="preserve">-</w:t>
                  </w:r>
                </w:p>
              </w:tc>
              <w:tc>
                <w:tcPr>
                  <w:tcMar/>
                  <w:vAlign w:val="top"/>
                </w:tcPr>
                <w:p>
                  <w:hyperlink w:history="true" r:id="Rc4590a54eb564b5c">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9ba50f103ba4648">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2546144617442bc">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535ccb3a172242c5">
                    <w:r>
                      <w:rPr>
                        <w:rStyle w:val="Hyperlink"/>
                      </w:rPr>
                      <w:t xml:space="preserve">Additional diagnosis</w:t>
                    </w:r>
                  </w:hyperlink>
                </w:p>
              </w:tc>
              <w:tc>
                <w:tcPr>
                  <w:vAlign w:val="top"/>
                </w:tcPr>
                <w:p>
                  <w:r>
                    <w:t xml:space="preserve">270189</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3d850d4ca94b4dd8">
                    <w:r>
                      <w:rPr>
                        <w:rStyle w:val="Hyperlink"/>
                      </w:rPr>
                      <w:t xml:space="preserve">Funding source for hospital patient</w:t>
                    </w:r>
                  </w:hyperlink>
                </w:p>
              </w:tc>
              <w:tc>
                <w:tcPr>
                  <w:vAlign w:val="top"/>
                </w:tcPr>
                <w:p>
                  <w:r>
                    <w:t xml:space="preserve">270103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b012ef2666b74000">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01d257ea106c4157">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6e90471eea984209">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83ceb38184342ff">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3ca02be98c0541d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d5e9e91f3424b5e">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0a8eb78f8f6467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125990ba9184a77">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95e80fb305b245c4">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ace1ca3592914bc8">
                    <w:r>
                      <w:rPr>
                        <w:rStyle w:val="Hyperlink"/>
                      </w:rPr>
                      <w:t xml:space="preserve">Activity when injured</w:t>
                    </w:r>
                  </w:hyperlink>
                </w:p>
              </w:tc>
              <w:tc>
                <w:tcPr>
                  <w:vAlign w:val="top"/>
                </w:tcPr>
                <w:p>
                  <w:r>
                    <w:t xml:space="preserve">268950</w:t>
                  </w:r>
                </w:p>
              </w:tc>
              <w:tc>
                <w:tcPr>
                  <w:vAlign w:val="top"/>
                </w:tcPr>
                <w:p>
                  <w:r>
                    <w:t xml:space="preserve">String
[5]</w:t>
                  </w:r>
                </w:p>
              </w:tc>
              <w:tc>
                <w:tcPr>
                  <w:vAlign w:val="top"/>
                </w:tcPr>
                <w:p>
                  <w:r>
                    <w:t xml:space="preserve">ANNNN</w:t>
                  </w:r>
                  <w:r>
                    <w:br/>
                  </w:r>
                </w:p>
                <w:p>
                  <w:r>
                    <w:t xml:space="preserve">The ICD-10-AM (3rd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16d4d9cc35a14d20">
                    <w:r>
                      <w:rPr>
                        <w:rStyle w:val="Hyperlink"/>
                      </w:rPr>
                      <w:t xml:space="preserve">External cause - admitted patient</w:t>
                    </w:r>
                  </w:hyperlink>
                </w:p>
              </w:tc>
              <w:tc>
                <w:tcPr>
                  <w:vAlign w:val="top"/>
                </w:tcPr>
                <w:p>
                  <w:r>
                    <w:t xml:space="preserve">268945</w:t>
                  </w:r>
                </w:p>
              </w:tc>
              <w:tc>
                <w:tcPr>
                  <w:vAlign w:val="top"/>
                </w:tcPr>
                <w:p>
                  <w:r>
                    <w:t xml:space="preserve">String
[6]</w:t>
                  </w:r>
                </w:p>
              </w:tc>
              <w:tc>
                <w:tcPr>
                  <w:vAlign w:val="top"/>
                </w:tcPr>
                <w:p>
                  <w:r>
                    <w:t xml:space="preserve">ANN{.N[N]}</w:t>
                  </w:r>
                  <w:r>
                    <w:br/>
                  </w:r>
                </w:p>
                <w:p>
                  <w:r>
                    <w:t xml:space="preserve">The ICD-10-AM (3rd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a80b0af02ecc4194">
                    <w:r>
                      <w:rPr>
                        <w:rStyle w:val="Hyperlink"/>
                      </w:rPr>
                      <w:t xml:space="preserve">Place of occurrence of external cause of injury</w:t>
                    </w:r>
                  </w:hyperlink>
                </w:p>
              </w:tc>
              <w:tc>
                <w:tcPr>
                  <w:vAlign w:val="top"/>
                </w:tcPr>
                <w:p>
                  <w:r>
                    <w:t xml:space="preserve">268948</w:t>
                  </w:r>
                </w:p>
              </w:tc>
              <w:tc>
                <w:tcPr>
                  <w:vAlign w:val="top"/>
                </w:tcPr>
                <w:p>
                  <w:r>
                    <w:t xml:space="preserve">String
[6]</w:t>
                  </w:r>
                </w:p>
              </w:tc>
              <w:tc>
                <w:tcPr>
                  <w:vAlign w:val="top"/>
                </w:tcPr>
                <w:p>
                  <w:r>
                    <w:t xml:space="preserve">ANN{.N[N]}</w:t>
                  </w:r>
                  <w:r>
                    <w:br/>
                  </w:r>
                </w:p>
                <w:p>
                  <w:r>
                    <w:t xml:space="preserve">The ICD-10-AM (3rd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e38058f270e14244">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2302a0eb29b4eda">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a1411cf7baaf4fa2">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efcd745cf75d4e4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4a001e7a6bd4b6e">
                    <w:r>
                      <w:rPr>
                        <w:rStyle w:val="Hyperlink"/>
                      </w:rPr>
                      <w:t xml:space="preserve">Medicare eligibility status</w:t>
                    </w:r>
                  </w:hyperlink>
                </w:p>
              </w:tc>
              <w:tc>
                <w:tcPr>
                  <w:vAlign w:val="top"/>
                </w:tcPr>
                <w:p>
                  <w:r>
                    <w:t xml:space="preserve">270093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82533a681d1450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8107acca8f444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58a46f16a148a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726892875e473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84c951f9756a47b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e00b52244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951f9756a47b7" /><Relationship Type="http://schemas.openxmlformats.org/officeDocument/2006/relationships/header" Target="/word/header1.xml" Id="Rc1b11937eb564e91" /><Relationship Type="http://schemas.openxmlformats.org/officeDocument/2006/relationships/settings" Target="/word/settings.xml" Id="Rd1bc093d2e984f8d" /><Relationship Type="http://schemas.openxmlformats.org/officeDocument/2006/relationships/styles" Target="/word/styles.xml" Id="Ree428d05e56d400d" /><Relationship Type="http://schemas.openxmlformats.org/officeDocument/2006/relationships/hyperlink" Target="https://meteor-uat.aihw.gov.au/content/270033" TargetMode="External" Id="Ra6926b2af6544cb4" /><Relationship Type="http://schemas.openxmlformats.org/officeDocument/2006/relationships/hyperlink" Target="https://meteor-uat.aihw.gov.au/content/269967" TargetMode="External" Id="R0a011f7699374622" /><Relationship Type="http://schemas.openxmlformats.org/officeDocument/2006/relationships/hyperlink" Target="https://meteor-uat.aihw.gov.au/content/269976" TargetMode="External" Id="R420184c14a934c2a" /><Relationship Type="http://schemas.openxmlformats.org/officeDocument/2006/relationships/hyperlink" Target="https://meteor-uat.aihw.gov.au/content/269986" TargetMode="External" Id="Reab3292f5b4f4599" /><Relationship Type="http://schemas.openxmlformats.org/officeDocument/2006/relationships/hyperlink" Target="https://meteor-uat.aihw.gov.au/content/270195" TargetMode="External" Id="R2c784fe775f44941" /><Relationship Type="http://schemas.openxmlformats.org/officeDocument/2006/relationships/hyperlink" Target="https://meteor-uat.aihw.gov.au/content/270044" TargetMode="External" Id="R1c48968cb52b49d2" /><Relationship Type="http://schemas.openxmlformats.org/officeDocument/2006/relationships/hyperlink" Target="https://meteor-uat.aihw.gov.au/content/270399" TargetMode="External" Id="Rd6c3fb22fa414935" /><Relationship Type="http://schemas.openxmlformats.org/officeDocument/2006/relationships/hyperlink" Target="https://meteor-uat.aihw.gov.au/content/270400" TargetMode="External" Id="Rcfb2189a92de4ae0" /><Relationship Type="http://schemas.openxmlformats.org/officeDocument/2006/relationships/hyperlink" Target="https://meteor-uat.aihw.gov.au/content/270305" TargetMode="External" Id="R2fcdd008c06f4588" /><Relationship Type="http://schemas.openxmlformats.org/officeDocument/2006/relationships/hyperlink" Target="https://meteor-uat.aihw.gov.au/content/270251" TargetMode="External" Id="R5deef46359ce40aa" /><Relationship Type="http://schemas.openxmlformats.org/officeDocument/2006/relationships/hyperlink" Target="https://meteor-uat.aihw.gov.au/content/269932" TargetMode="External" Id="R25b438f76e03424f" /><Relationship Type="http://schemas.openxmlformats.org/officeDocument/2006/relationships/hyperlink" Target="https://meteor-uat.aihw.gov.au/content/269947" TargetMode="External" Id="Rc4590a54eb564b5c" /><Relationship Type="http://schemas.openxmlformats.org/officeDocument/2006/relationships/hyperlink" Target="https://meteor-uat.aihw.gov.au/content/270025" TargetMode="External" Id="Rd9ba50f103ba4648" /><Relationship Type="http://schemas.openxmlformats.org/officeDocument/2006/relationships/hyperlink" Target="https://meteor-uat.aihw.gov.au/content/270094" TargetMode="External" Id="Re2546144617442bc" /><Relationship Type="http://schemas.openxmlformats.org/officeDocument/2006/relationships/hyperlink" Target="https://meteor-uat.aihw.gov.au/content/270189" TargetMode="External" Id="R535ccb3a172242c5" /><Relationship Type="http://schemas.openxmlformats.org/officeDocument/2006/relationships/hyperlink" Target="https://meteor-uat.aihw.gov.au/content/270103" TargetMode="External" Id="R3d850d4ca94b4dd8" /><Relationship Type="http://schemas.openxmlformats.org/officeDocument/2006/relationships/hyperlink" Target="https://meteor-uat.aihw.gov.au/content/270409" TargetMode="External" Id="Rb012ef2666b74000" /><Relationship Type="http://schemas.openxmlformats.org/officeDocument/2006/relationships/hyperlink" Target="https://meteor-uat.aihw.gov.au/content/270351" TargetMode="External" Id="R01d257ea106c4157" /><Relationship Type="http://schemas.openxmlformats.org/officeDocument/2006/relationships/hyperlink" Target="https://meteor-uat.aihw.gov.au/content/270300" TargetMode="External" Id="R6e90471eea984209" /><Relationship Type="http://schemas.openxmlformats.org/officeDocument/2006/relationships/hyperlink" Target="https://meteor-uat.aihw.gov.au/content/270187" TargetMode="External" Id="R883ceb38184342ff" /><Relationship Type="http://schemas.openxmlformats.org/officeDocument/2006/relationships/hyperlink" Target="https://meteor-uat.aihw.gov.au/content/269941" TargetMode="External" Id="R3ca02be98c0541d1" /><Relationship Type="http://schemas.openxmlformats.org/officeDocument/2006/relationships/hyperlink" Target="https://meteor-uat.aihw.gov.au/content/269975" TargetMode="External" Id="R1d5e9e91f3424b5e" /><Relationship Type="http://schemas.openxmlformats.org/officeDocument/2006/relationships/hyperlink" Target="https://meteor-uat.aihw.gov.au/content/269940" TargetMode="External" Id="R90a8eb78f8f64674" /><Relationship Type="http://schemas.openxmlformats.org/officeDocument/2006/relationships/hyperlink" Target="https://meteor-uat.aihw.gov.au/content/269977" TargetMode="External" Id="R4125990ba9184a77" /><Relationship Type="http://schemas.openxmlformats.org/officeDocument/2006/relationships/hyperlink" Target="https://meteor-uat.aihw.gov.au/content/270174" TargetMode="External" Id="R95e80fb305b245c4" /><Relationship Type="http://schemas.openxmlformats.org/officeDocument/2006/relationships/hyperlink" Target="https://meteor-uat.aihw.gov.au/content/268950" TargetMode="External" Id="Race1ca3592914bc8" /><Relationship Type="http://schemas.openxmlformats.org/officeDocument/2006/relationships/hyperlink" Target="https://meteor-uat.aihw.gov.au/content/268945" TargetMode="External" Id="R16d4d9cc35a14d20" /><Relationship Type="http://schemas.openxmlformats.org/officeDocument/2006/relationships/hyperlink" Target="https://meteor-uat.aihw.gov.au/content/268948" TargetMode="External" Id="Ra80b0af02ecc4194" /><Relationship Type="http://schemas.openxmlformats.org/officeDocument/2006/relationships/hyperlink" Target="https://meteor-uat.aihw.gov.au/content/270253" TargetMode="External" Id="Re38058f270e14244" /><Relationship Type="http://schemas.openxmlformats.org/officeDocument/2006/relationships/hyperlink" Target="https://meteor-uat.aihw.gov.au/content/270070" TargetMode="External" Id="Ra2302a0eb29b4eda" /><Relationship Type="http://schemas.openxmlformats.org/officeDocument/2006/relationships/hyperlink" Target="https://meteor-uat.aihw.gov.au/content/270277" TargetMode="External" Id="Ra1411cf7baaf4fa2" /><Relationship Type="http://schemas.openxmlformats.org/officeDocument/2006/relationships/hyperlink" Target="https://meteor-uat.aihw.gov.au/content/287007" TargetMode="External" Id="Refcd745cf75d4e49" /><Relationship Type="http://schemas.openxmlformats.org/officeDocument/2006/relationships/hyperlink" Target="https://meteor-uat.aihw.gov.au/content/270093" TargetMode="External" Id="R14a001e7a6bd4b6e" /><Relationship Type="http://schemas.openxmlformats.org/officeDocument/2006/relationships/hyperlink" Target="https://meteor-uat.aihw.gov.au/content/291036" TargetMode="External" Id="Ra82533a681d14509" /><Relationship Type="http://schemas.openxmlformats.org/officeDocument/2006/relationships/hyperlink" Target="https://meteor-uat.aihw.gov.au/content/290046" TargetMode="External" Id="Ref8107acca8f4446" /><Relationship Type="http://schemas.openxmlformats.org/officeDocument/2006/relationships/hyperlink" Target="https://meteor-uat.aihw.gov.au/content/287316" TargetMode="External" Id="R5758a46f16a148a1" /><Relationship Type="http://schemas.openxmlformats.org/officeDocument/2006/relationships/hyperlink" Target="https://meteor-uat.aihw.gov.au/content/310245" TargetMode="External" Id="Rb5726892875e473d" /></Relationships>
</file>

<file path=word/_rels/header1.xml.rels>&#65279;<?xml version="1.0" encoding="utf-8"?><Relationships xmlns="http://schemas.openxmlformats.org/package/2006/relationships"><Relationship Type="http://schemas.openxmlformats.org/officeDocument/2006/relationships/image" Target="/media/image.png" Id="Rc92e00b5224442b5" /></Relationships>
</file>