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aa60fb0e674011" /></Relationships>
</file>

<file path=word/document.xml><?xml version="1.0" encoding="utf-8"?>
<w:document xmlns:r="http://schemas.openxmlformats.org/officeDocument/2006/relationships" xmlns:w="http://schemas.openxmlformats.org/wordprocessingml/2006/main">
  <w:body>
    <w:p>
      <w:pPr>
        <w:pStyle w:val="Title"/>
      </w:pPr>
      <w:r>
        <w:t>Person—height (self-reported), total centimetres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Person—height (self-reported), total centimetres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Height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9c0e683f074743">
              <w:r>
                <w:rPr>
                  <w:rStyle w:val="Hyperlink"/>
                  <w:color w:val="244061"/>
                </w:rPr>
                <w:t xml:space="preserve">Health!</w:t>
              </w:r>
            </w:hyperlink>
            <w:r>
              <w:rPr>
                <w:rStyle w:val="row-content"/>
                <w:color w:val="244061"/>
              </w:rPr>
              <w:t xml:space="preserve">, Standard 01/03/2005</w:t>
            </w:r>
          </w:p>
          <w:p>
            <w:pPr>
              <w:spacing w:before="0" w:after="0"/>
            </w:pPr>
            <w:hyperlink w:history="true" r:id="Rf9174c6b033f4853">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height, measured in centimetres.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52d04da90d46af">
              <w:r>
                <w:rPr>
                  <w:rStyle w:val="Hyperlink"/>
                </w:rPr>
                <w:t xml:space="preserve">Person—height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09a26d2a074dce">
              <w:r>
                <w:rPr>
                  <w:rStyle w:val="Hyperlink"/>
                </w:rPr>
                <w:t xml:space="preserve">Total centimetres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of data collection, e.g. face to face interview, telephone interview or self-completion questionnaire, can affect survey estimates and should be reported.</w:t>
            </w:r>
          </w:p>
          <w:p>
            <w:pPr>
              <w:spacing w:after="160"/>
            </w:pPr>
            <w:r>
              <w:rPr>
                <w:rStyle w:val="row-content-rich-text"/>
              </w:rPr>
              <w:t xml:space="preserve">The data collection form should include a question asking the respondent what their height is. For example, the Australian Bureau of Statistics National Health Survey 1995 included the question 'How tall are you without shoes?'. The data collection form should allow for both metric (to the nearest 1 cm) and imperial (to the nearest 0.5 inch) units to be recorded.</w:t>
            </w:r>
          </w:p>
          <w:p>
            <w:pPr>
              <w:spacing w:after="160"/>
            </w:pPr>
            <w:r>
              <w:rPr>
                <w:rStyle w:val="row-content-rich-text"/>
              </w:rPr>
              <w:t xml:space="preserve">If practical, it is preferable to enter the raw data into the database before conversion of measures in imperial units to metric. However if this is not possible, height reported in imperial units can be converted to metric prior to data entry using a conversion factor of 2.54 cm to the inch.</w:t>
            </w:r>
          </w:p>
          <w:p>
            <w:pPr>
              <w:spacing w:after="160"/>
            </w:pPr>
            <w:r>
              <w:rPr>
                <w:rStyle w:val="row-content-rich-text"/>
              </w:rPr>
              <w:t xml:space="preserve">Rounding to the nearest 1 cm will be required for measures converted to metric prior to data entry, and may be required for data reported in metric units to a greater level of precision than the nearest 1 cm. The following rounding conventions are desirable to reduce systematic over-reporting (Armitage &amp; Berry 1994):</w:t>
            </w:r>
          </w:p>
          <w:p>
            <w:pPr>
              <w:spacing w:after="160"/>
            </w:pPr>
            <w:r>
              <w:rPr>
                <w:rStyle w:val="row-content-rich-text"/>
              </w:rPr>
              <w:t xml:space="preserve">NNN.x where x &lt; 5 - round down, e.g. 172.2 cm would be rounded to 172 cm.</w:t>
            </w:r>
          </w:p>
          <w:p>
            <w:pPr>
              <w:spacing w:after="160"/>
            </w:pPr>
            <w:r>
              <w:rPr>
                <w:rStyle w:val="row-content-rich-text"/>
              </w:rPr>
              <w:t xml:space="preserve">NNN.x where x &gt; 5 - round up, e.g. 172.7 cm would be rounded to 173 cm.</w:t>
            </w:r>
          </w:p>
          <w:p>
            <w:pPr/>
            <w:r>
              <w:rPr>
                <w:rStyle w:val="row-content-rich-text"/>
              </w:rPr>
              <w:t xml:space="preserve">NNN.x where x = 5 - round to the nearest even number, e.g. 172.5 cm would be rounded to 172 cm, while 173.5 cm would be rounded to 174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recommended for persons aged 18 years or older. It is recommended for use in population surveys when it is not possible to measure height.</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For some reporting purposes, it may be desirable to present height data in categories. It is recommended that 5 cm groupings are used for this purpose. Height data should not be rounded before categorisation. The following categories may be appropriate for describing the heights of Australian men and women, although the range will depend on the population. The World Health Organization's range for height is 140-190 cm.</w:t>
            </w:r>
          </w:p>
          <w:p>
            <w:pPr>
              <w:spacing w:after="160"/>
            </w:pPr>
            <w:r>
              <w:rPr>
                <w:rStyle w:val="row-content-rich-text"/>
              </w:rPr>
              <w:t xml:space="preserve">Height &lt;140 cm</w:t>
            </w:r>
          </w:p>
          <w:p>
            <w:pPr>
              <w:spacing w:after="160"/>
            </w:pPr>
            <w:r>
              <w:rPr>
                <w:rStyle w:val="row-content-rich-text"/>
              </w:rPr>
              <w:t xml:space="preserve">140 cm = Height &lt; 145 cm</w:t>
            </w:r>
          </w:p>
          <w:p>
            <w:pPr>
              <w:spacing w:after="160"/>
            </w:pPr>
            <w:r>
              <w:rPr>
                <w:rStyle w:val="row-content-rich-text"/>
              </w:rPr>
              <w:t xml:space="preserve">145 cm = Height &lt; 150 cm</w:t>
            </w:r>
          </w:p>
          <w:p>
            <w:pPr>
              <w:spacing w:after="160"/>
            </w:pPr>
            <w:r>
              <w:rPr>
                <w:rStyle w:val="row-content-rich-text"/>
              </w:rPr>
              <w:t xml:space="preserve">... in 5 cm categories</w:t>
            </w:r>
          </w:p>
          <w:p>
            <w:pPr>
              <w:spacing w:after="160"/>
            </w:pPr>
            <w:r>
              <w:rPr>
                <w:rStyle w:val="row-content-rich-text"/>
              </w:rPr>
              <w:t xml:space="preserve">185 cm = Height &lt; 190 cm</w:t>
            </w:r>
          </w:p>
          <w:p>
            <w:pPr>
              <w:spacing w:after="160"/>
            </w:pPr>
            <w:r>
              <w:rPr>
                <w:rStyle w:val="row-content-rich-text"/>
              </w:rPr>
              <w:t xml:space="preserve">Height =&gt; 190 cm</w:t>
            </w:r>
          </w:p>
          <w:p>
            <w:pPr>
              <w:spacing w:after="160"/>
            </w:pPr>
            <w:r>
              <w:rPr>
                <w:rStyle w:val="row-content-rich-text"/>
              </w:rPr>
              <w:t xml:space="preserve">On average, height tends to be overestimated when self-reported by respondents. Data for Australian men and women aged 20-69 years in 1989 indicated that men overestimated by an average of 1.1 cm (SEM* of 0.04 cm) and women by an average of 0.5 cm (SEM of 0.05 cm) (Waters 1993). The extent of overestimation varied with age.</w:t>
            </w:r>
          </w:p>
          <w:p>
            <w:pPr>
              <w:spacing w:after="160"/>
            </w:pPr>
            <w:r>
              <w:rPr>
                <w:rStyle w:val="row-content-rich-text"/>
              </w:rPr>
              <w:t xml:space="preserve"> </w:t>
            </w:r>
          </w:p>
          <w:p>
            <w:pPr/>
            <w:r>
              <w:rPr>
                <w:rStyle w:val="row-content-rich-text"/>
              </w:rPr>
              <w:t xml:space="preserve">*Note: SEM is the standard error of measurement.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4507f8d6fb3c449b">
              <w:r>
                <w:rPr>
                  <w:rStyle w:val="Hyperlink"/>
                </w:rPr>
                <w:t xml:space="preserve">Adult—body mass index (self-reported), ratio NN[N].N[N]</w:t>
              </w:r>
            </w:hyperlink>
          </w:p>
          <w:p>
            <w:pPr>
              <w:pStyle w:val="registration-status"/>
              <w:spacing w:before="0" w:after="0"/>
            </w:pPr>
            <w:hyperlink w:history="true" r:id="Rfc7faa291506462a">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f915d6c62314183">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c5b5f1712651476f">
              <w:r>
                <w:rPr>
                  <w:rStyle w:val="Hyperlink"/>
                </w:rPr>
                <w:t xml:space="preserve">Child—body mass index (self-reported), ratio NN[N].N[N]</w:t>
              </w:r>
            </w:hyperlink>
          </w:p>
          <w:p>
            <w:pPr>
              <w:pStyle w:val="registration-status"/>
              <w:spacing w:before="0" w:after="0"/>
            </w:pPr>
            <w:hyperlink w:history="true" r:id="Ra34846a78ed6415f">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bbbfaa09105a45fb">
              <w:r>
                <w:drawing>
                  <wp:inline xmlns:wp="http://schemas.openxmlformats.org/drawingml/2006/wordprocessingDrawing" distT="0" distB="0" distL="0" distR="0">
                    <wp:extent cx="152400" cy="152400"/>
                    <wp:effectExtent l="19050" t="0" r="0" b="0"/>
                    <wp:docPr id="2" name="Picture 2" descr="">
                      <a:hlinkClick xmlns:a="http://schemas.openxmlformats.org/drawingml/2006/main" r:id="Rbbbfaa09105a45f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fdedd8ad1414a53"/>
                            <a:srcRect/>
                            <a:stretch>
                              <a:fillRect/>
                            </a:stretch>
                          </pic:blipFill>
                          <pic:spPr bwMode="auto">
                            <a:xfrm>
                              <a:off x="0" y="0"/>
                              <a:ext cx="152400" cy="152400"/>
                            </a:xfrm>
                            <a:prstGeom prst="rect">
                              <a:avLst/>
                            </a:prstGeom>
                          </pic:spPr>
                        </pic:pic>
                      </a:graphicData>
                    </a:graphic>
                  </wp:inline>
                </w:drawing>
              </w:r>
              <w:r>
                <w:rPr>
                  <w:rStyle w:val="Hyperlink"/>
                </w:rPr>
                <w:t xml:space="preserve"> Height - self-reported, version 2, DE, NHDD, NHIMG, Superseded 01/03/2005.pdf</w:t>
              </w:r>
            </w:hyperlink>
          </w:p>
          <w:p>
            <w:r>
              <w:rPr>
                <w:rStyle w:val="row-content"/>
              </w:rPr>
              <w:t xml:space="preserve"> (21.0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628f5dc2e94d2e">
              <w:r>
                <w:rPr>
                  <w:rStyle w:val="Hyperlink"/>
                </w:rPr>
                <w:t xml:space="preserve">Acute coronary syndrome (clinical) DSS</w:t>
              </w:r>
            </w:hyperlink>
          </w:p>
          <w:p>
            <w:pPr>
              <w:pStyle w:val="registration-status"/>
              <w:spacing w:before="0" w:after="0"/>
            </w:pPr>
            <w:hyperlink w:history="true" r:id="R2c98a66f777e45a5">
              <w:r>
                <w:rPr>
                  <w:rStyle w:val="Hyperlink"/>
                  <w:color w:val="244061"/>
                </w:rPr>
                <w:t xml:space="preserve">Health!</w:t>
              </w:r>
            </w:hyperlink>
            <w:r>
              <w:rPr>
                <w:rStyle w:val="row-content"/>
                <w:color w:val="244061"/>
              </w:rPr>
              <w:t xml:space="preserve">, Superseded 01/10/2008</w:t>
            </w:r>
          </w:p>
          <w:p>
            <w:r>
              <w:br/>
            </w:r>
            <w:hyperlink w:history="true" r:id="R41f3a7239875473e">
              <w:r>
                <w:rPr>
                  <w:rStyle w:val="Hyperlink"/>
                </w:rPr>
                <w:t xml:space="preserve">Acute coronary syndrome (clinical) DSS</w:t>
              </w:r>
            </w:hyperlink>
          </w:p>
          <w:p>
            <w:pPr>
              <w:pStyle w:val="registration-status"/>
              <w:spacing w:before="0" w:after="0"/>
            </w:pPr>
            <w:hyperlink w:history="true" r:id="R8e4da9dc6fbf49ec">
              <w:r>
                <w:rPr>
                  <w:rStyle w:val="Hyperlink"/>
                  <w:color w:val="244061"/>
                </w:rPr>
                <w:t xml:space="preserve">Health!</w:t>
              </w:r>
            </w:hyperlink>
            <w:r>
              <w:rPr>
                <w:rStyle w:val="row-content"/>
                <w:color w:val="244061"/>
              </w:rPr>
              <w:t xml:space="preserve">, Superseded 07/12/2005</w:t>
            </w:r>
          </w:p>
          <w:p>
            <w:r>
              <w:br/>
            </w:r>
            <w:hyperlink w:history="true" r:id="R491bd4b1a9864572">
              <w:r>
                <w:rPr>
                  <w:rStyle w:val="Hyperlink"/>
                </w:rPr>
                <w:t xml:space="preserve">Perinatal DSS 2014-15</w:t>
              </w:r>
            </w:hyperlink>
          </w:p>
          <w:p>
            <w:pPr>
              <w:pStyle w:val="registration-status"/>
              <w:spacing w:before="0" w:after="0"/>
            </w:pPr>
            <w:hyperlink w:history="true" r:id="Rd04609c91e1f451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 height item.</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06717a4cb185494b">
              <w:r>
                <w:rPr>
                  <w:rStyle w:val="Hyperlink"/>
                </w:rPr>
                <w:t xml:space="preserve">Perinatal DSS 2015-16</w:t>
              </w:r>
            </w:hyperlink>
          </w:p>
          <w:p>
            <w:pPr>
              <w:pStyle w:val="registration-status"/>
              <w:spacing w:before="0" w:after="0"/>
            </w:pPr>
            <w:hyperlink w:history="true" r:id="R8f5b21fcd11346d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22fc8508d79d4b91">
              <w:r>
                <w:rPr>
                  <w:rStyle w:val="Hyperlink"/>
                </w:rPr>
                <w:t xml:space="preserve">Perinatal NBEDS 2016-17</w:t>
              </w:r>
            </w:hyperlink>
          </w:p>
          <w:p>
            <w:pPr>
              <w:pStyle w:val="registration-status"/>
              <w:spacing w:before="0" w:after="0"/>
            </w:pPr>
            <w:hyperlink w:history="true" r:id="R5ec3b3acce5e4b9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ef578ee246be441f">
              <w:r>
                <w:rPr>
                  <w:rStyle w:val="Hyperlink"/>
                </w:rPr>
                <w:t xml:space="preserve">Perinatal NBEDS 2017-18</w:t>
              </w:r>
            </w:hyperlink>
          </w:p>
          <w:p>
            <w:pPr>
              <w:pStyle w:val="registration-status"/>
              <w:spacing w:before="0" w:after="0"/>
            </w:pPr>
            <w:hyperlink w:history="true" r:id="R8dc2a3e5ac8e475c">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e4ff15665f664ca1">
              <w:r>
                <w:rPr>
                  <w:rStyle w:val="Hyperlink"/>
                </w:rPr>
                <w:t xml:space="preserve">Perinatal NBEDS 2018-19</w:t>
              </w:r>
            </w:hyperlink>
          </w:p>
          <w:p>
            <w:pPr>
              <w:pStyle w:val="registration-status"/>
              <w:spacing w:before="0" w:after="0"/>
            </w:pPr>
            <w:hyperlink w:history="true" r:id="Re29d79caa16e447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8b3f127b41c345bd">
              <w:r>
                <w:rPr>
                  <w:rStyle w:val="Hyperlink"/>
                </w:rPr>
                <w:t xml:space="preserve">Perinatal NBEDS 2019–20</w:t>
              </w:r>
            </w:hyperlink>
          </w:p>
          <w:p>
            <w:pPr>
              <w:pStyle w:val="registration-status"/>
              <w:spacing w:before="0" w:after="0"/>
            </w:pPr>
            <w:hyperlink w:history="true" r:id="R9c3affd28e5a4789">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91f6b2ff69234da7">
              <w:r>
                <w:rPr>
                  <w:rStyle w:val="Hyperlink"/>
                </w:rPr>
                <w:t xml:space="preserve">Person—height (measured), total centimetres NN[N].N</w:t>
              </w:r>
            </w:hyperlink>
            <w:r>
              <w:rPr>
                <w:rStyle w:val="row-content"/>
              </w:rPr>
              <w:t xml:space="preserve"> data element. Data should then be recorded against this conditional self-reported height data element.</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0e1d4052610e49bc">
              <w:r>
                <w:rPr>
                  <w:rStyle w:val="Hyperlink"/>
                </w:rPr>
                <w:t xml:space="preserve">Perinatal NBEDS 2020–21</w:t>
              </w:r>
            </w:hyperlink>
          </w:p>
          <w:p>
            <w:pPr>
              <w:pStyle w:val="registration-status"/>
              <w:spacing w:before="0" w:after="0"/>
            </w:pPr>
            <w:hyperlink w:history="true" r:id="R068fe1eb750542a8">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e019f73c5e0a4ba4">
              <w:r>
                <w:rPr>
                  <w:rStyle w:val="Hyperlink"/>
                </w:rPr>
                <w:t xml:space="preserve">Person—height (measured), total centimetres NN[N].N</w:t>
              </w:r>
            </w:hyperlink>
            <w:r>
              <w:rPr>
                <w:rStyle w:val="row-content"/>
              </w:rPr>
              <w:t xml:space="preserve"> data element. Data should then be recorded against this conditional self-reported height data element.</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03b6b5f4a5734fc1">
              <w:r>
                <w:rPr>
                  <w:rStyle w:val="Hyperlink"/>
                </w:rPr>
                <w:t xml:space="preserve">Perinatal NBEDS 2021–22</w:t>
              </w:r>
            </w:hyperlink>
          </w:p>
          <w:p>
            <w:pPr>
              <w:pStyle w:val="registration-status"/>
              <w:spacing w:before="0" w:after="0"/>
            </w:pPr>
            <w:hyperlink w:history="true" r:id="Rc3f6e238583548f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ca188bd062a14f51">
              <w:r>
                <w:rPr>
                  <w:rStyle w:val="Hyperlink"/>
                </w:rPr>
                <w:t xml:space="preserve">Person—height (measured), total centimetres NN[N].N</w:t>
              </w:r>
            </w:hyperlink>
            <w:r>
              <w:rPr>
                <w:rStyle w:val="row-content"/>
              </w:rPr>
              <w:t xml:space="preserve"> data element. Data should then be recorded against this conditional self-reported height data element.</w:t>
            </w:r>
          </w:p>
          <w:p>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It is acceptable for a self-reported height to be rounded to the nearest whole centimetre.</w:t>
            </w:r>
          </w:p>
          <w:p>
            <w:r>
              <w:br/>
            </w:r>
            <w:r>
              <w:br/>
            </w:r>
            <w:hyperlink w:history="true" r:id="Rc2b79fe764ba4d36">
              <w:r>
                <w:rPr>
                  <w:rStyle w:val="Hyperlink"/>
                </w:rPr>
                <w:t xml:space="preserve">Perinatal NBEDS 2022–23</w:t>
              </w:r>
            </w:hyperlink>
          </w:p>
          <w:p>
            <w:pPr>
              <w:pStyle w:val="registration-status"/>
              <w:spacing w:before="0" w:after="0"/>
            </w:pPr>
            <w:hyperlink w:history="true" r:id="R6850009b3203450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c5517aeb2b1f4e66">
              <w:r>
                <w:rPr>
                  <w:rStyle w:val="Hyperlink"/>
                </w:rPr>
                <w:t xml:space="preserve">Person—height (measured), total centimetres NN[N].N</w:t>
              </w:r>
            </w:hyperlink>
            <w:r>
              <w:rPr>
                <w:rStyle w:val="row-content"/>
              </w:rPr>
              <w:t xml:space="preserve"> data element. Data should then be recorded against this conditional self-reported height data element.</w:t>
            </w:r>
          </w:p>
          <w:p>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It is acceptable for a self-reported height to be rounded to the nearest whole centimetre.</w:t>
            </w:r>
          </w:p>
          <w:p>
            <w:r>
              <w:br/>
            </w:r>
            <w:r>
              <w:br/>
            </w:r>
            <w:hyperlink w:history="true" r:id="R5bb4c5ad249a40bb">
              <w:r>
                <w:rPr>
                  <w:rStyle w:val="Hyperlink"/>
                </w:rPr>
                <w:t xml:space="preserve">Tasmanian Perinatal Data Set - 2016</w:t>
              </w:r>
            </w:hyperlink>
          </w:p>
          <w:p>
            <w:pPr>
              <w:pStyle w:val="registration-status"/>
              <w:spacing w:before="0" w:after="0"/>
            </w:pPr>
            <w:hyperlink w:history="true" r:id="Rb09d1ec8a7184efe">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b0e3f491c30476d">
              <w:r>
                <w:rPr>
                  <w:rStyle w:val="Hyperlink"/>
                </w:rPr>
                <w:t xml:space="preserve">Tasmanian Perinatal Data Set - 2019</w:t>
              </w:r>
            </w:hyperlink>
          </w:p>
          <w:p>
            <w:pPr>
              <w:pStyle w:val="registration-status"/>
              <w:spacing w:before="0" w:after="0"/>
            </w:pPr>
            <w:hyperlink w:history="true" r:id="Rd0d39971979048b6">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670ff2aef6f34e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a2ac97187442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0ff2aef6f34ee8" /><Relationship Type="http://schemas.openxmlformats.org/officeDocument/2006/relationships/header" Target="/word/header1.xml" Id="R728507934e5c4a3f" /><Relationship Type="http://schemas.openxmlformats.org/officeDocument/2006/relationships/settings" Target="/word/settings.xml" Id="R57e84c485c6b4a54" /><Relationship Type="http://schemas.openxmlformats.org/officeDocument/2006/relationships/styles" Target="/word/styles.xml" Id="R72ae3e41447649ae" /><Relationship Type="http://schemas.openxmlformats.org/officeDocument/2006/relationships/image" Target="/media/image.gif" Id="R0fdedd8ad1414a53" /><Relationship Type="http://schemas.openxmlformats.org/officeDocument/2006/relationships/hyperlink" Target="https://meteor-uat.aihw.gov.au/RegistrationAuthority/14" TargetMode="External" Id="Rf79c0e683f074743" /><Relationship Type="http://schemas.openxmlformats.org/officeDocument/2006/relationships/hyperlink" Target="https://meteor-uat.aihw.gov.au/RegistrationAuthority/17" TargetMode="External" Id="Rf9174c6b033f4853" /><Relationship Type="http://schemas.openxmlformats.org/officeDocument/2006/relationships/hyperlink" Target="https://meteor-uat.aihw.gov.au/content/269792" TargetMode="External" Id="R8d52d04da90d46af" /><Relationship Type="http://schemas.openxmlformats.org/officeDocument/2006/relationships/hyperlink" Target="https://meteor-uat.aihw.gov.au/content/270871" TargetMode="External" Id="Rd409a26d2a074dce" /><Relationship Type="http://schemas.openxmlformats.org/officeDocument/2006/relationships/hyperlink" Target="https://meteor-uat.aihw.gov.au/content/270086" TargetMode="External" Id="R4507f8d6fb3c449b" /><Relationship Type="http://schemas.openxmlformats.org/officeDocument/2006/relationships/hyperlink" Target="https://meteor-uat.aihw.gov.au/RegistrationAuthority/14" TargetMode="External" Id="Rfc7faa291506462a" /><Relationship Type="http://schemas.openxmlformats.org/officeDocument/2006/relationships/hyperlink" Target="https://meteor-uat.aihw.gov.au/RegistrationAuthority/10" TargetMode="External" Id="R6f915d6c62314183" /><Relationship Type="http://schemas.openxmlformats.org/officeDocument/2006/relationships/hyperlink" Target="https://meteor-uat.aihw.gov.au/content/270087" TargetMode="External" Id="Rc5b5f1712651476f" /><Relationship Type="http://schemas.openxmlformats.org/officeDocument/2006/relationships/hyperlink" Target="https://meteor-uat.aihw.gov.au/RegistrationAuthority/14" TargetMode="External" Id="Ra34846a78ed6415f" /><Relationship Type="http://schemas.openxmlformats.org/officeDocument/2006/relationships/hyperlink" Target="https://meteor-uat.aihw.gov.au/content/273864" TargetMode="External" Id="Rbbbfaa09105a45fb" /><Relationship Type="http://schemas.openxmlformats.org/officeDocument/2006/relationships/hyperlink" Target="https://meteor-uat.aihw.gov.au/content/319741" TargetMode="External" Id="R97628f5dc2e94d2e" /><Relationship Type="http://schemas.openxmlformats.org/officeDocument/2006/relationships/hyperlink" Target="https://meteor-uat.aihw.gov.au/RegistrationAuthority/14" TargetMode="External" Id="R2c98a66f777e45a5" /><Relationship Type="http://schemas.openxmlformats.org/officeDocument/2006/relationships/hyperlink" Target="https://meteor-uat.aihw.gov.au/content/285277" TargetMode="External" Id="R41f3a7239875473e" /><Relationship Type="http://schemas.openxmlformats.org/officeDocument/2006/relationships/hyperlink" Target="https://meteor-uat.aihw.gov.au/RegistrationAuthority/14" TargetMode="External" Id="R8e4da9dc6fbf49ec" /><Relationship Type="http://schemas.openxmlformats.org/officeDocument/2006/relationships/hyperlink" Target="https://meteor-uat.aihw.gov.au/content/510127" TargetMode="External" Id="R491bd4b1a9864572" /><Relationship Type="http://schemas.openxmlformats.org/officeDocument/2006/relationships/hyperlink" Target="https://meteor-uat.aihw.gov.au/RegistrationAuthority/14" TargetMode="External" Id="Rd04609c91e1f4519" /><Relationship Type="http://schemas.openxmlformats.org/officeDocument/2006/relationships/hyperlink" Target="https://meteor-uat.aihw.gov.au/content/581388" TargetMode="External" Id="R06717a4cb185494b" /><Relationship Type="http://schemas.openxmlformats.org/officeDocument/2006/relationships/hyperlink" Target="https://meteor-uat.aihw.gov.au/RegistrationAuthority/14" TargetMode="External" Id="R8f5b21fcd11346de" /><Relationship Type="http://schemas.openxmlformats.org/officeDocument/2006/relationships/hyperlink" Target="https://meteor-uat.aihw.gov.au/content/605250" TargetMode="External" Id="R22fc8508d79d4b91" /><Relationship Type="http://schemas.openxmlformats.org/officeDocument/2006/relationships/hyperlink" Target="https://meteor-uat.aihw.gov.au/RegistrationAuthority/14" TargetMode="External" Id="R5ec3b3acce5e4b9e" /><Relationship Type="http://schemas.openxmlformats.org/officeDocument/2006/relationships/hyperlink" Target="https://meteor-uat.aihw.gov.au/content/654975" TargetMode="External" Id="Ref578ee246be441f" /><Relationship Type="http://schemas.openxmlformats.org/officeDocument/2006/relationships/hyperlink" Target="https://meteor-uat.aihw.gov.au/RegistrationAuthority/14" TargetMode="External" Id="R8dc2a3e5ac8e475c" /><Relationship Type="http://schemas.openxmlformats.org/officeDocument/2006/relationships/hyperlink" Target="https://meteor-uat.aihw.gov.au/content/668809" TargetMode="External" Id="Re4ff15665f664ca1" /><Relationship Type="http://schemas.openxmlformats.org/officeDocument/2006/relationships/hyperlink" Target="https://meteor-uat.aihw.gov.au/RegistrationAuthority/14" TargetMode="External" Id="Re29d79caa16e4476" /><Relationship Type="http://schemas.openxmlformats.org/officeDocument/2006/relationships/hyperlink" Target="https://meteor-uat.aihw.gov.au/content/694991" TargetMode="External" Id="R8b3f127b41c345bd" /><Relationship Type="http://schemas.openxmlformats.org/officeDocument/2006/relationships/hyperlink" Target="https://meteor-uat.aihw.gov.au/RegistrationAuthority/14" TargetMode="External" Id="R9c3affd28e5a4789" /><Relationship Type="http://schemas.openxmlformats.org/officeDocument/2006/relationships/hyperlink" Target="https://meteor-uat.aihw.gov.au/content/270361" TargetMode="External" Id="R91f6b2ff69234da7" /><Relationship Type="http://schemas.openxmlformats.org/officeDocument/2006/relationships/hyperlink" Target="https://meteor-uat.aihw.gov.au/content/716067" TargetMode="External" Id="R0e1d4052610e49bc" /><Relationship Type="http://schemas.openxmlformats.org/officeDocument/2006/relationships/hyperlink" Target="https://meteor-uat.aihw.gov.au/RegistrationAuthority/14" TargetMode="External" Id="R068fe1eb750542a8" /><Relationship Type="http://schemas.openxmlformats.org/officeDocument/2006/relationships/hyperlink" Target="https://meteor-uat.aihw.gov.au/content/270361" TargetMode="External" Id="Re019f73c5e0a4ba4" /><Relationship Type="http://schemas.openxmlformats.org/officeDocument/2006/relationships/hyperlink" Target="https://meteor-uat.aihw.gov.au/content/727295" TargetMode="External" Id="R03b6b5f4a5734fc1" /><Relationship Type="http://schemas.openxmlformats.org/officeDocument/2006/relationships/hyperlink" Target="https://meteor-uat.aihw.gov.au/RegistrationAuthority/14" TargetMode="External" Id="Rc3f6e238583548f0" /><Relationship Type="http://schemas.openxmlformats.org/officeDocument/2006/relationships/hyperlink" Target="https://meteor-uat.aihw.gov.au/content/270361" TargetMode="External" Id="Rca188bd062a14f51" /><Relationship Type="http://schemas.openxmlformats.org/officeDocument/2006/relationships/hyperlink" Target="https://meteor-uat.aihw.gov.au/content/742055" TargetMode="External" Id="Rc2b79fe764ba4d36" /><Relationship Type="http://schemas.openxmlformats.org/officeDocument/2006/relationships/hyperlink" Target="https://meteor-uat.aihw.gov.au/RegistrationAuthority/14" TargetMode="External" Id="R6850009b32034500" /><Relationship Type="http://schemas.openxmlformats.org/officeDocument/2006/relationships/hyperlink" Target="https://meteor-uat.aihw.gov.au/content/270361" TargetMode="External" Id="Rc5517aeb2b1f4e66" /><Relationship Type="http://schemas.openxmlformats.org/officeDocument/2006/relationships/hyperlink" Target="https://meteor-uat.aihw.gov.au/content/664902" TargetMode="External" Id="R5bb4c5ad249a40bb" /><Relationship Type="http://schemas.openxmlformats.org/officeDocument/2006/relationships/hyperlink" Target="https://meteor-uat.aihw.gov.au/RegistrationAuthority/17" TargetMode="External" Id="Rb09d1ec8a7184efe" /><Relationship Type="http://schemas.openxmlformats.org/officeDocument/2006/relationships/hyperlink" Target="https://meteor-uat.aihw.gov.au/content/715265" TargetMode="External" Id="R2b0e3f491c30476d" /><Relationship Type="http://schemas.openxmlformats.org/officeDocument/2006/relationships/hyperlink" Target="https://meteor-uat.aihw.gov.au/RegistrationAuthority/17" TargetMode="External" Id="Rd0d39971979048b6" /></Relationships>
</file>

<file path=word/_rels/header1.xml.rels>&#65279;<?xml version="1.0" encoding="utf-8"?><Relationships xmlns="http://schemas.openxmlformats.org/package/2006/relationships"><Relationship Type="http://schemas.openxmlformats.org/officeDocument/2006/relationships/image" Target="/media/image.png" Id="R05a2ac9718744213" /></Relationships>
</file>