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6511d1927a4877"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(community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(community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95a21393149a4">
              <w:r>
                <w:rPr>
                  <w:rStyle w:val="Hyperlink"/>
                  <w:color w:val="244061"/>
                </w:rPr>
                <w:t xml:space="preserve">Community Services (retired)</w:t>
              </w:r>
            </w:hyperlink>
            <w:r>
              <w:rPr>
                <w:rStyle w:val="row-content"/>
                <w:color w:val="244061"/>
              </w:rPr>
              <w:t xml:space="preserve">, Superseded 01/05/2006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979cccbfc64c86">
              <w:r>
                <w:rPr>
                  <w:rStyle w:val="Hyperlink"/>
                </w:rPr>
                <w:t xml:space="preserve">Person—interpreter service required (community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7544add6f24054">
              <w:r>
                <w:rPr>
                  <w:rStyle w:val="Hyperlink"/>
                </w:rPr>
                <w:t xml:space="preserve">Community services interpreter service required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Interpreter not required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(ABS Cat. no. 1267.0) should be used for the identification of the language in which the interpreter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reasons of practicality and usefulness, sign languages and invented languages, which have not developed and evolved in the same fashion as 'natural' languages, have been included in the Australian Standard Classification of Languages.</w:t>
            </w:r>
          </w:p>
          <w:p>
            <w:pPr/>
            <w:r>
              <w:rPr>
                <w:rStyle w:val="row-content-rich-text"/>
              </w:rPr>
              <w:t xml:space="preserve">Where interpreter services are provided using technology interface/aids or equipment refer to the metadata item 'Communication method'.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91b8ae74c746ef">
              <w:r>
                <w:rPr>
                  <w:rStyle w:val="Hyperlink"/>
                </w:rPr>
                <w:t xml:space="preserve">Person—interpreter service required, yes/no code N</w:t>
              </w:r>
            </w:hyperlink>
          </w:p>
          <w:p>
            <w:pPr>
              <w:pStyle w:val="registration-status"/>
              <w:spacing w:before="0" w:after="0"/>
            </w:pPr>
            <w:hyperlink w:history="true" r:id="R1ddfb4f2dc384eef">
              <w:r>
                <w:rPr>
                  <w:rStyle w:val="Hyperlink"/>
                  <w:color w:val="244061"/>
                </w:rPr>
                <w:t xml:space="preserve">Community Services (retired)</w:t>
              </w:r>
            </w:hyperlink>
            <w:r>
              <w:rPr>
                <w:rStyle w:val="row-content"/>
                <w:color w:val="244061"/>
              </w:rPr>
              <w:t xml:space="preserve">, Standard 10/04/2006</w:t>
            </w:r>
          </w:p>
          <w:p>
            <w:pPr>
              <w:pStyle w:val="registration-status"/>
              <w:spacing w:before="0" w:after="0"/>
            </w:pPr>
            <w:hyperlink w:history="true" r:id="Ra71ea915dae64ee6">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dc41035dae824e5b">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754d11c2d2ee4325">
              <w:r>
                <w:rPr>
                  <w:rStyle w:val="Hyperlink"/>
                  <w:color w:val="244061"/>
                </w:rPr>
                <w:t xml:space="preserve">Tasmanian Health</w:t>
              </w:r>
            </w:hyperlink>
            <w:r>
              <w:rPr>
                <w:rStyle w:val="row-content"/>
                <w:color w:val="244061"/>
              </w:rPr>
              <w:t xml:space="preserve">, Standard 27/04/2021</w:t>
            </w:r>
          </w:p>
          <w:p>
            <w:r>
              <w:br/>
            </w:r>
            <w:r>
              <w:rPr>
                <w:rStyle w:val="row-content"/>
              </w:rPr>
              <w:t xml:space="preserve">Is re-engineered from </w:t>
            </w:r>
            <w:hyperlink w:history="true" r:id="R6367c14c29b944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6367c14c29b944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2691f9e63748e8"/>
                            <a:srcRect/>
                            <a:stretch>
                              <a:fillRect/>
                            </a:stretch>
                          </pic:blipFill>
                          <pic:spPr bwMode="auto">
                            <a:xfrm>
                              <a:off x="0" y="0"/>
                              <a:ext cx="152400" cy="152400"/>
                            </a:xfrm>
                            <a:prstGeom prst="rect">
                              <a:avLst/>
                            </a:prstGeom>
                          </pic:spPr>
                        </pic:pic>
                      </a:graphicData>
                    </a:graphic>
                  </wp:inline>
                </w:drawing>
              </w:r>
              <w:r>
                <w:rPr>
                  <w:rStyle w:val="Hyperlink"/>
                </w:rPr>
                <w:t xml:space="preserve"> Interpreter services required, version 3, DE, NCSDD, NCSIMG,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a92162996dd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7440c3125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92162996dd4112" /><Relationship Type="http://schemas.openxmlformats.org/officeDocument/2006/relationships/header" Target="/word/header1.xml" Id="R13606591c226438b" /><Relationship Type="http://schemas.openxmlformats.org/officeDocument/2006/relationships/settings" Target="/word/settings.xml" Id="R075c86ad67ff42a8" /><Relationship Type="http://schemas.openxmlformats.org/officeDocument/2006/relationships/styles" Target="/word/styles.xml" Id="Rc29e3eaf9a964e3b" /><Relationship Type="http://schemas.openxmlformats.org/officeDocument/2006/relationships/image" Target="/media/image.gif" Id="R412691f9e63748e8" /><Relationship Type="http://schemas.openxmlformats.org/officeDocument/2006/relationships/hyperlink" Target="https://meteor-uat.aihw.gov.au/RegistrationAuthority/3" TargetMode="External" Id="Re1195a21393149a4" /><Relationship Type="http://schemas.openxmlformats.org/officeDocument/2006/relationships/hyperlink" Target="https://meteor-uat.aihw.gov.au/content/269791" TargetMode="External" Id="R34979cccbfc64c86" /><Relationship Type="http://schemas.openxmlformats.org/officeDocument/2006/relationships/hyperlink" Target="https://meteor-uat.aihw.gov.au/content/270867" TargetMode="External" Id="Rd17544add6f24054" /><Relationship Type="http://schemas.openxmlformats.org/officeDocument/2006/relationships/hyperlink" Target="https://meteor-uat.aihw.gov.au/content/304294" TargetMode="External" Id="R4a91b8ae74c746ef" /><Relationship Type="http://schemas.openxmlformats.org/officeDocument/2006/relationships/hyperlink" Target="https://meteor-uat.aihw.gov.au/RegistrationAuthority/3" TargetMode="External" Id="R1ddfb4f2dc384eef" /><Relationship Type="http://schemas.openxmlformats.org/officeDocument/2006/relationships/hyperlink" Target="https://meteor-uat.aihw.gov.au/RegistrationAuthority/18" TargetMode="External" Id="Ra71ea915dae64ee6" /><Relationship Type="http://schemas.openxmlformats.org/officeDocument/2006/relationships/hyperlink" Target="https://meteor-uat.aihw.gov.au/RegistrationAuthority/14" TargetMode="External" Id="Rdc41035dae824e5b" /><Relationship Type="http://schemas.openxmlformats.org/officeDocument/2006/relationships/hyperlink" Target="https://meteor-uat.aihw.gov.au/RegistrationAuthority/17" TargetMode="External" Id="R754d11c2d2ee4325" /><Relationship Type="http://schemas.openxmlformats.org/officeDocument/2006/relationships/hyperlink" Target="https://meteor-uat.aihw.gov.au/content/273921" TargetMode="External" Id="R6367c14c29b94452" /></Relationships>
</file>

<file path=word/_rels/header1.xml.rels>&#65279;<?xml version="1.0" encoding="utf-8"?><Relationships xmlns="http://schemas.openxmlformats.org/package/2006/relationships"><Relationship Type="http://schemas.openxmlformats.org/officeDocument/2006/relationships/image" Target="/media/image.png" Id="R5b67440c3125453a" /></Relationships>
</file>