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1bc5f55539474f"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of glycosylated haemoglobin,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of glycosylated haemoglobin,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haemoglobin—upper limit of normal range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0008cc97440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glycosylated haemoglobin (HbA1c) measured as a percentage that is the upper boundary of the normal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f44c4b26184bca">
              <w:r>
                <w:rPr>
                  <w:rStyle w:val="Hyperlink"/>
                </w:rPr>
                <w:t xml:space="preserve">Laboratory standard—upper limit of normal range of glycosylated haemoglobin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595d583a94ec5">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HbA1c normal reference range from the laboratory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usually notified in patient laboratory results and may vary for different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HbA1c results vary between laboratories; use the same laboratory for repeated testing.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99e19cf98e94c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9e19cf98e94c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975b9f590946f3"/>
                            <a:srcRect/>
                            <a:stretch>
                              <a:fillRect/>
                            </a:stretch>
                          </pic:blipFill>
                          <pic:spPr bwMode="auto">
                            <a:xfrm>
                              <a:off x="0" y="0"/>
                              <a:ext cx="152400" cy="152400"/>
                            </a:xfrm>
                            <a:prstGeom prst="rect">
                              <a:avLst/>
                            </a:prstGeom>
                          </pic:spPr>
                        </pic:pic>
                      </a:graphicData>
                    </a:graphic>
                  </wp:inline>
                </w:drawing>
              </w:r>
              <w:r>
                <w:rPr>
                  <w:rStyle w:val="Hyperlink"/>
                </w:rPr>
                <w:t xml:space="preserve"> Glycosylated Haemoglobin (HbA1c) - upper limit of normal range, version 1,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171c59693ff4d98">
              <w:r>
                <w:rPr>
                  <w:rStyle w:val="Hyperlink"/>
                </w:rPr>
                <w:t xml:space="preserve">Person—glycosylated haemoglobin level (measured), percentage N[N].N</w:t>
              </w:r>
            </w:hyperlink>
          </w:p>
          <w:p>
            <w:pPr>
              <w:pStyle w:val="registration-status"/>
              <w:spacing w:before="0" w:after="0"/>
            </w:pPr>
            <w:hyperlink w:history="true" r:id="R702bb92413664d0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e01cc9a8b94b2c">
              <w:r>
                <w:rPr>
                  <w:rStyle w:val="Hyperlink"/>
                </w:rPr>
                <w:t xml:space="preserve">Acute coronary syndrome (clinical) DSS</w:t>
              </w:r>
            </w:hyperlink>
          </w:p>
          <w:p>
            <w:pPr>
              <w:pStyle w:val="registration-status"/>
              <w:spacing w:before="0" w:after="0"/>
            </w:pPr>
            <w:hyperlink w:history="true" r:id="Rdaef78bf54cd4bf2">
              <w:r>
                <w:rPr>
                  <w:rStyle w:val="Hyperlink"/>
                  <w:color w:val="244061"/>
                </w:rPr>
                <w:t xml:space="preserve">Health!</w:t>
              </w:r>
            </w:hyperlink>
            <w:r>
              <w:rPr>
                <w:rStyle w:val="row-content"/>
                <w:color w:val="244061"/>
              </w:rPr>
              <w:t xml:space="preserve">, Superseded 01/09/2012</w:t>
            </w:r>
          </w:p>
          <w:p>
            <w:r>
              <w:br/>
            </w:r>
            <w:hyperlink w:history="true" r:id="R1ba9b5afccf24a63">
              <w:r>
                <w:rPr>
                  <w:rStyle w:val="Hyperlink"/>
                </w:rPr>
                <w:t xml:space="preserve">Acute coronary syndrome (clinical) DSS</w:t>
              </w:r>
            </w:hyperlink>
          </w:p>
          <w:p>
            <w:pPr>
              <w:pStyle w:val="registration-status"/>
              <w:spacing w:before="0" w:after="0"/>
            </w:pPr>
            <w:hyperlink w:history="true" r:id="R7edd6675103c4f4f">
              <w:r>
                <w:rPr>
                  <w:rStyle w:val="Hyperlink"/>
                  <w:color w:val="244061"/>
                </w:rPr>
                <w:t xml:space="preserve">Health!</w:t>
              </w:r>
            </w:hyperlink>
            <w:r>
              <w:rPr>
                <w:rStyle w:val="row-content"/>
                <w:color w:val="244061"/>
              </w:rPr>
              <w:t xml:space="preserve">, Superseded 02/05/2013</w:t>
            </w:r>
          </w:p>
          <w:p>
            <w:r>
              <w:br/>
            </w:r>
            <w:hyperlink w:history="true" r:id="Re35766f6ae6e41ab">
              <w:r>
                <w:rPr>
                  <w:rStyle w:val="Hyperlink"/>
                </w:rPr>
                <w:t xml:space="preserve">Acute coronary syndrome (clinical) NBPDS 2013-</w:t>
              </w:r>
            </w:hyperlink>
          </w:p>
          <w:p>
            <w:pPr>
              <w:pStyle w:val="registration-status"/>
              <w:spacing w:before="0" w:after="0"/>
            </w:pPr>
            <w:hyperlink w:history="true" r:id="R9c0bca850d314f7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e39224e8cb024b1c">
              <w:r>
                <w:rPr>
                  <w:rStyle w:val="Hyperlink"/>
                </w:rPr>
                <w:t xml:space="preserve">Diabetes (clinical) DSS</w:t>
              </w:r>
            </w:hyperlink>
          </w:p>
          <w:p>
            <w:pPr>
              <w:pStyle w:val="registration-status"/>
              <w:spacing w:before="0" w:after="0"/>
            </w:pPr>
            <w:hyperlink w:history="true" r:id="Re2499629734a4050">
              <w:r>
                <w:rPr>
                  <w:rStyle w:val="Hyperlink"/>
                  <w:color w:val="244061"/>
                </w:rPr>
                <w:t xml:space="preserve">Health!</w:t>
              </w:r>
            </w:hyperlink>
            <w:r>
              <w:rPr>
                <w:rStyle w:val="row-content"/>
                <w:color w:val="244061"/>
              </w:rPr>
              <w:t xml:space="preserve">, Superseded 21/09/2005</w:t>
            </w:r>
          </w:p>
          <w:p>
            <w:r>
              <w:br/>
            </w:r>
            <w:hyperlink w:history="true" r:id="Ra2b2af733ae44207">
              <w:r>
                <w:rPr>
                  <w:rStyle w:val="Hyperlink"/>
                </w:rPr>
                <w:t xml:space="preserve">Diabetes (clinical) NBPDS</w:t>
              </w:r>
            </w:hyperlink>
          </w:p>
          <w:p>
            <w:pPr>
              <w:pStyle w:val="registration-status"/>
              <w:spacing w:before="0" w:after="0"/>
            </w:pPr>
            <w:hyperlink w:history="true" r:id="Rc06896beb81f490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rPr>
                <w:rStyle w:val="row-content"/>
              </w:rP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2"/>
              </w:numPr>
            </w:pPr>
            <w:r>
              <w:rPr>
                <w:rStyle w:val="row-content"/>
              </w:rPr>
              <w:t xml:space="preserve">review and adjust treatment</w:t>
            </w:r>
          </w:p>
          <w:p>
            <w:pPr>
              <w:pStyle w:val="ListParagraph"/>
              <w:numPr>
                <w:ilvl w:val="0"/>
                <w:numId w:val="2"/>
              </w:numPr>
            </w:pPr>
            <w:r>
              <w:rPr>
                <w:rStyle w:val="row-content"/>
              </w:rPr>
              <w:t xml:space="preserve">consider referral to diabetes educator</w:t>
            </w:r>
          </w:p>
          <w:p>
            <w:pPr>
              <w:pStyle w:val="ListParagraph"/>
              <w:numPr>
                <w:ilvl w:val="0"/>
                <w:numId w:val="2"/>
              </w:numPr>
            </w:pPr>
            <w:r>
              <w:rPr>
                <w:rStyle w:val="row-content"/>
              </w:rPr>
              <w:t xml:space="preserve">consider referral to dietitian</w:t>
            </w:r>
          </w:p>
          <w:p>
            <w:pPr>
              <w:pStyle w:val="ListParagraph"/>
              <w:numPr>
                <w:ilvl w:val="0"/>
                <w:numId w:val="2"/>
              </w:numPr>
            </w:pPr>
            <w:r>
              <w:rPr>
                <w:rStyle w:val="row-content"/>
              </w:rPr>
              <w:t xml:space="preserve">consider referral to endocrinologist or physician or diabetes centre.</w:t>
            </w:r>
          </w:p>
          <w:p>
            <w:r>
              <w:br/>
            </w:r>
            <w:r>
              <w:br/>
            </w:r>
          </w:p>
        </w:tc>
      </w:tr>
    </w:tbl>
    <w:p/>
    <w:tbl>
      <w:tblPr>
        <w:tblStyle w:val="TableGrid"/>
        <w:tblW w:w="0" w:type="auto"/>
      </w:tblPr>
    </w:tbl>
    <w:p>
      <w:r>
        <w:br/>
      </w:r>
    </w:p>
    <w:sectPr>
      <w:footerReference xmlns:r="http://schemas.openxmlformats.org/officeDocument/2006/relationships" w:type="default" r:id="R76fed0b065df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2958e346d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ed0b065df4070" /><Relationship Type="http://schemas.openxmlformats.org/officeDocument/2006/relationships/header" Target="/word/header1.xml" Id="R96dd605c41e9461d" /><Relationship Type="http://schemas.openxmlformats.org/officeDocument/2006/relationships/settings" Target="/word/settings.xml" Id="R0ffdd876248c406c" /><Relationship Type="http://schemas.openxmlformats.org/officeDocument/2006/relationships/styles" Target="/word/styles.xml" Id="R6e29b5c853384acb" /><Relationship Type="http://schemas.openxmlformats.org/officeDocument/2006/relationships/image" Target="/media/image.gif" Id="R8e975b9f590946f3" /><Relationship Type="http://schemas.openxmlformats.org/officeDocument/2006/relationships/numbering" Target="/word/numbering.xml" Id="Rf25d2ce6dc504e70" /><Relationship Type="http://schemas.openxmlformats.org/officeDocument/2006/relationships/hyperlink" Target="https://meteor-uat.aihw.gov.au/RegistrationAuthority/14" TargetMode="External" Id="R7560008cc97440dc" /><Relationship Type="http://schemas.openxmlformats.org/officeDocument/2006/relationships/hyperlink" Target="https://meteor-uat.aihw.gov.au/content/269771" TargetMode="External" Id="Rbcf44c4b26184bca" /><Relationship Type="http://schemas.openxmlformats.org/officeDocument/2006/relationships/hyperlink" Target="https://meteor-uat.aihw.gov.au/content/270836" TargetMode="External" Id="R3ac595d583a94ec5" /><Relationship Type="http://schemas.openxmlformats.org/officeDocument/2006/relationships/hyperlink" Target="https://meteor-uat.aihw.gov.au/content/273862" TargetMode="External" Id="R399e19cf98e94c99" /><Relationship Type="http://schemas.openxmlformats.org/officeDocument/2006/relationships/hyperlink" Target="https://meteor-uat.aihw.gov.au/content/270325" TargetMode="External" Id="Rf171c59693ff4d98" /><Relationship Type="http://schemas.openxmlformats.org/officeDocument/2006/relationships/hyperlink" Target="https://meteor-uat.aihw.gov.au/RegistrationAuthority/14" TargetMode="External" Id="R702bb92413664d03" /><Relationship Type="http://schemas.openxmlformats.org/officeDocument/2006/relationships/hyperlink" Target="https://meteor-uat.aihw.gov.au/content/372930" TargetMode="External" Id="R56e01cc9a8b94b2c" /><Relationship Type="http://schemas.openxmlformats.org/officeDocument/2006/relationships/hyperlink" Target="https://meteor-uat.aihw.gov.au/RegistrationAuthority/14" TargetMode="External" Id="Rdaef78bf54cd4bf2" /><Relationship Type="http://schemas.openxmlformats.org/officeDocument/2006/relationships/hyperlink" Target="https://meteor-uat.aihw.gov.au/content/482119" TargetMode="External" Id="R1ba9b5afccf24a63" /><Relationship Type="http://schemas.openxmlformats.org/officeDocument/2006/relationships/hyperlink" Target="https://meteor-uat.aihw.gov.au/RegistrationAuthority/14" TargetMode="External" Id="R7edd6675103c4f4f" /><Relationship Type="http://schemas.openxmlformats.org/officeDocument/2006/relationships/hyperlink" Target="https://meteor-uat.aihw.gov.au/content/523140" TargetMode="External" Id="Re35766f6ae6e41ab" /><Relationship Type="http://schemas.openxmlformats.org/officeDocument/2006/relationships/hyperlink" Target="https://meteor-uat.aihw.gov.au/RegistrationAuthority/14" TargetMode="External" Id="R9c0bca850d314f7a" /><Relationship Type="http://schemas.openxmlformats.org/officeDocument/2006/relationships/hyperlink" Target="https://meteor-uat.aihw.gov.au/content/273054" TargetMode="External" Id="Re39224e8cb024b1c" /><Relationship Type="http://schemas.openxmlformats.org/officeDocument/2006/relationships/hyperlink" Target="https://meteor-uat.aihw.gov.au/RegistrationAuthority/14" TargetMode="External" Id="Re2499629734a4050" /><Relationship Type="http://schemas.openxmlformats.org/officeDocument/2006/relationships/hyperlink" Target="https://meteor-uat.aihw.gov.au/content/304865" TargetMode="External" Id="Ra2b2af733ae44207" /><Relationship Type="http://schemas.openxmlformats.org/officeDocument/2006/relationships/hyperlink" Target="https://meteor-uat.aihw.gov.au/RegistrationAuthority/14" TargetMode="External" Id="Rc06896beb81f4908" /></Relationships>
</file>

<file path=word/_rels/header1.xml.rels>&#65279;<?xml version="1.0" encoding="utf-8"?><Relationships xmlns="http://schemas.openxmlformats.org/package/2006/relationships"><Relationship Type="http://schemas.openxmlformats.org/officeDocument/2006/relationships/image" Target="/media/image.png" Id="Ra822958e346d44a4" /></Relationships>
</file>