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2be0aa112b4b8c" /></Relationships>
</file>

<file path=word/document.xml><?xml version="1.0" encoding="utf-8"?>
<w:document xmlns:r="http://schemas.openxmlformats.org/officeDocument/2006/relationships" xmlns:w="http://schemas.openxmlformats.org/wordprocessingml/2006/main">
  <w:body>
    <w:p>
      <w:pPr>
        <w:pStyle w:val="Title"/>
      </w:pPr>
      <w:r>
        <w:t>Waitlist applicant—applicant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applicant—applicant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Waitlist applicant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d65a4221734b31">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applicant household seeking assistance for rental housing,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d09b0a6ec1490c">
              <w:r>
                <w:rPr>
                  <w:rStyle w:val="Hyperlink"/>
                </w:rPr>
                <w:t xml:space="preserve">Waitlist applicant—applicant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a56f399f6c4405">
              <w:r>
                <w:rPr>
                  <w:rStyle w:val="Hyperlink"/>
                </w:rPr>
                <w:t xml:space="preserve">Waitlist applicant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applicant/household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Transfer applicant/household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waiting list population refers to applicants who are still:</w:t>
            </w:r>
          </w:p>
          <w:p>
            <w:pPr>
              <w:pStyle w:val="ListParagraph"/>
              <w:numPr>
                <w:ilvl w:val="0"/>
                <w:numId w:val="2"/>
              </w:numPr>
            </w:pPr>
            <w:r>
              <w:rPr>
                <w:rStyle w:val="row-content-rich-text"/>
              </w:rPr>
              <w:t xml:space="preserve">residing in the state of application;</w:t>
            </w:r>
          </w:p>
          <w:p>
            <w:pPr>
              <w:pStyle w:val="ListParagraph"/>
              <w:numPr>
                <w:ilvl w:val="0"/>
                <w:numId w:val="2"/>
              </w:numPr>
            </w:pPr>
            <w:r>
              <w:rPr>
                <w:rStyle w:val="row-content-rich-text"/>
              </w:rPr>
              <w:t xml:space="preserve">eligible for assistance; and</w:t>
            </w:r>
          </w:p>
          <w:p>
            <w:pPr>
              <w:pStyle w:val="ListParagraph"/>
              <w:numPr>
                <w:ilvl w:val="0"/>
                <w:numId w:val="2"/>
              </w:numPr>
            </w:pPr>
            <w:r>
              <w:rPr>
                <w:rStyle w:val="row-content-rich-text"/>
              </w:rPr>
              <w:t xml:space="preserve">wishing to pursue their application. </w:t>
            </w:r>
          </w:p>
          <w:p>
            <w:pPr/>
            <w:r>
              <w:rPr>
                <w:rStyle w:val="row-content-rich-text"/>
              </w:rPr>
              <w:t xml:space="preserve">Potential applicants still awaiting eligibility assessment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Households that were waitlist applicant type 'transfer applicant/household' and received public housing assistance for that financial year should be counted. This includes households that wish to transfer to another dwelling for reasons other than applying for assistance different from what they currently receive.</w:t>
            </w:r>
          </w:p>
          <w:p>
            <w:pPr>
              <w:spacing w:after="160"/>
            </w:pPr>
            <w:r>
              <w:rPr>
                <w:rStyle w:val="row-content-rich-text"/>
              </w:rPr>
              <w:t xml:space="preserve">Include applicants who have been assisted by another program such as temporary or crisis accommodation while waiting for public housing assistance.</w:t>
            </w:r>
          </w:p>
          <w:p>
            <w:pPr>
              <w:spacing w:after="160"/>
            </w:pPr>
            <w:r>
              <w:rPr>
                <w:rStyle w:val="row-content-rich-text"/>
              </w:rPr>
              <w:t xml:space="preserve">Mutual exchanges and same address transfers are excluded from the count of total number of applicant households on the waiting list.</w:t>
            </w:r>
          </w:p>
          <w:p>
            <w:pPr/>
            <w:r>
              <w:rPr>
                <w:rStyle w:val="row-content-rich-text"/>
              </w:rPr>
              <w:t xml:space="preserve">In the public rental housing and state owned and managed Indigenous housing data collections this metadata item is measured over a financial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CSHA 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68343d58047414e">
              <w:r>
                <w:rPr>
                  <w:rStyle w:val="Hyperlink"/>
                </w:rPr>
                <w:t xml:space="preserve">Household—application type, housing assistance code N</w:t>
              </w:r>
            </w:hyperlink>
          </w:p>
          <w:p>
            <w:pPr>
              <w:pStyle w:val="registration-status"/>
              <w:spacing w:before="0" w:after="0"/>
            </w:pPr>
            <w:hyperlink w:history="true" r:id="R873b1bad8e914273">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a1349e71ca60467f">
              <w:r>
                <w:drawing>
                  <wp:inline xmlns:wp="http://schemas.openxmlformats.org/drawingml/2006/wordprocessingDrawing" distT="0" distB="0" distL="0" distR="0">
                    <wp:extent cx="152400" cy="152400"/>
                    <wp:effectExtent l="19050" t="0" r="0" b="0"/>
                    <wp:docPr id="2" name="Picture 2" descr="">
                      <a:hlinkClick xmlns:a="http://schemas.openxmlformats.org/drawingml/2006/main" r:id="Ra1349e71ca60467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915d59b4a0144ce"/>
                            <a:srcRect/>
                            <a:stretch>
                              <a:fillRect/>
                            </a:stretch>
                          </pic:blipFill>
                          <pic:spPr bwMode="auto">
                            <a:xfrm>
                              <a:off x="0" y="0"/>
                              <a:ext cx="152400" cy="152400"/>
                            </a:xfrm>
                            <a:prstGeom prst="rect">
                              <a:avLst/>
                            </a:prstGeom>
                          </pic:spPr>
                        </pic:pic>
                      </a:graphicData>
                    </a:graphic>
                  </wp:inline>
                </w:drawing>
              </w:r>
              <w:r>
                <w:rPr>
                  <w:rStyle w:val="Hyperlink"/>
                </w:rPr>
                <w:t xml:space="preserve"> Waitlist applicant type, version 2, DE, NHADD, NHDAMG,  Superseded 01/03/2005.pdf</w:t>
              </w:r>
            </w:hyperlink>
          </w:p>
          <w:p>
            <w:r>
              <w:rPr>
                <w:rStyle w:val="row-content"/>
              </w:rPr>
              <w:t xml:space="preserve"> (15.0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64db78fcd4cd40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aa350f5d0d48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db78fcd4cd4053" /><Relationship Type="http://schemas.openxmlformats.org/officeDocument/2006/relationships/header" Target="/word/header1.xml" Id="R8cf1bb7d44f94bdb" /><Relationship Type="http://schemas.openxmlformats.org/officeDocument/2006/relationships/settings" Target="/word/settings.xml" Id="R6a5b115966b44dea" /><Relationship Type="http://schemas.openxmlformats.org/officeDocument/2006/relationships/styles" Target="/word/styles.xml" Id="R35cf3a4c6a9643c7" /><Relationship Type="http://schemas.openxmlformats.org/officeDocument/2006/relationships/numbering" Target="/word/numbering.xml" Id="R46b91bce3d664476" /><Relationship Type="http://schemas.openxmlformats.org/officeDocument/2006/relationships/image" Target="/media/image.gif" Id="Rd915d59b4a0144ce" /><Relationship Type="http://schemas.openxmlformats.org/officeDocument/2006/relationships/hyperlink" Target="https://meteor-uat.aihw.gov.au/RegistrationAuthority/13" TargetMode="External" Id="R43d65a4221734b31" /><Relationship Type="http://schemas.openxmlformats.org/officeDocument/2006/relationships/hyperlink" Target="https://meteor-uat.aihw.gov.au/content/269767" TargetMode="External" Id="R64d09b0a6ec1490c" /><Relationship Type="http://schemas.openxmlformats.org/officeDocument/2006/relationships/hyperlink" Target="https://meteor-uat.aihw.gov.au/content/270842" TargetMode="External" Id="R7fa56f399f6c4405" /><Relationship Type="http://schemas.openxmlformats.org/officeDocument/2006/relationships/hyperlink" Target="https://meteor-uat.aihw.gov.au/content/463944" TargetMode="External" Id="R868343d58047414e" /><Relationship Type="http://schemas.openxmlformats.org/officeDocument/2006/relationships/hyperlink" Target="https://meteor-uat.aihw.gov.au/RegistrationAuthority/13" TargetMode="External" Id="R873b1bad8e914273" /><Relationship Type="http://schemas.openxmlformats.org/officeDocument/2006/relationships/hyperlink" Target="https://meteor-uat.aihw.gov.au/content/273704" TargetMode="External" Id="Ra1349e71ca60467f" /></Relationships>
</file>

<file path=word/_rels/header1.xml.rels>&#65279;<?xml version="1.0" encoding="utf-8"?><Relationships xmlns="http://schemas.openxmlformats.org/package/2006/relationships"><Relationship Type="http://schemas.openxmlformats.org/officeDocument/2006/relationships/image" Target="/media/image.png" Id="Rd1aa350f5d0d48df" /></Relationships>
</file>