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2482b467524bd1" /></Relationships>
</file>

<file path=word/document.xml><?xml version="1.0" encoding="utf-8"?>
<w:document xmlns:r="http://schemas.openxmlformats.org/officeDocument/2006/relationships" xmlns:w="http://schemas.openxmlformats.org/wordprocessingml/2006/main">
  <w:body>
    <w:p>
      <w:pPr>
        <w:pStyle w:val="Title"/>
      </w:pPr>
      <w:r>
        <w:t>Household—household identifier (state/territory), 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identifier (state/territory),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872dba64a14766">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20ced7cb3a4f28">
              <w:r>
                <w:rPr>
                  <w:rStyle w:val="Hyperlink"/>
                </w:rPr>
                <w:t xml:space="preserve">Household—household identifier (state/territory)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b3a490f11041a3">
              <w:r>
                <w:rPr>
                  <w:rStyle w:val="Hyperlink"/>
                </w:rPr>
                <w:t xml:space="preserve">Identifier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Preferably agencies should allocate a unique identifier to a household when they are placed on the waiting list, and this identifier should then remain when/if they receive assistance. This enables the matching of waitlist data with assistance data.</w:t>
            </w:r>
          </w:p>
          <w:p>
            <w:pPr/>
            <w:r>
              <w:rPr>
                <w:rStyle w:val="row-content-rich-text"/>
              </w:rPr>
              <w:t xml:space="preserve">A household for the purposes of the metadata item is the same as the members under a single tenancy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880a4452624edd">
              <w:r>
                <w:rPr>
                  <w:rStyle w:val="Hyperlink"/>
                </w:rPr>
                <w:t xml:space="preserve">Household—household identifier, X[X(14)]</w:t>
              </w:r>
            </w:hyperlink>
          </w:p>
          <w:p>
            <w:pPr>
              <w:pStyle w:val="registration-status"/>
              <w:spacing w:before="0" w:after="0"/>
            </w:pPr>
            <w:hyperlink w:history="true" r:id="Raf1253b655664866">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0c14392758d94d29">
              <w:r>
                <w:drawing>
                  <wp:inline xmlns:wp="http://schemas.openxmlformats.org/drawingml/2006/wordprocessingDrawing" distT="0" distB="0" distL="0" distR="0">
                    <wp:extent cx="152400" cy="152400"/>
                    <wp:effectExtent l="19050" t="0" r="0" b="0"/>
                    <wp:docPr id="2" name="Picture 2" descr="">
                      <a:hlinkClick xmlns:a="http://schemas.openxmlformats.org/drawingml/2006/main" r:id="R0c14392758d94d2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323ca8e6bca4024"/>
                            <a:srcRect/>
                            <a:stretch>
                              <a:fillRect/>
                            </a:stretch>
                          </pic:blipFill>
                          <pic:spPr bwMode="auto">
                            <a:xfrm>
                              <a:off x="0" y="0"/>
                              <a:ext cx="152400" cy="152400"/>
                            </a:xfrm>
                            <a:prstGeom prst="rect">
                              <a:avLst/>
                            </a:prstGeom>
                          </pic:spPr>
                        </pic:pic>
                      </a:graphicData>
                    </a:graphic>
                  </wp:inline>
                </w:drawing>
              </w:r>
              <w:r>
                <w:rPr>
                  <w:rStyle w:val="Hyperlink"/>
                </w:rPr>
                <w:t xml:space="preserve"> Household ID, version 2, DE, NHADD, NHDAMG,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84821deddaf4e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d3d480323344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4821deddaf4e51" /><Relationship Type="http://schemas.openxmlformats.org/officeDocument/2006/relationships/header" Target="/word/header1.xml" Id="Rf4870baa231a40b8" /><Relationship Type="http://schemas.openxmlformats.org/officeDocument/2006/relationships/settings" Target="/word/settings.xml" Id="R23c1b8cacde9455c" /><Relationship Type="http://schemas.openxmlformats.org/officeDocument/2006/relationships/styles" Target="/word/styles.xml" Id="Rdaa768d0d4b542da" /><Relationship Type="http://schemas.openxmlformats.org/officeDocument/2006/relationships/image" Target="/media/image.gif" Id="R1323ca8e6bca4024" /><Relationship Type="http://schemas.openxmlformats.org/officeDocument/2006/relationships/hyperlink" Target="https://meteor-uat.aihw.gov.au/RegistrationAuthority/13" TargetMode="External" Id="R6a872dba64a14766" /><Relationship Type="http://schemas.openxmlformats.org/officeDocument/2006/relationships/hyperlink" Target="https://meteor-uat.aihw.gov.au/content/269752" TargetMode="External" Id="Rb620ced7cb3a4f28" /><Relationship Type="http://schemas.openxmlformats.org/officeDocument/2006/relationships/hyperlink" Target="https://meteor-uat.aihw.gov.au/content/270832" TargetMode="External" Id="Rd0b3a490f11041a3" /><Relationship Type="http://schemas.openxmlformats.org/officeDocument/2006/relationships/hyperlink" Target="https://meteor-uat.aihw.gov.au/content/302662" TargetMode="External" Id="Rae880a4452624edd" /><Relationship Type="http://schemas.openxmlformats.org/officeDocument/2006/relationships/hyperlink" Target="https://meteor-uat.aihw.gov.au/RegistrationAuthority/13" TargetMode="External" Id="Raf1253b655664866" /><Relationship Type="http://schemas.openxmlformats.org/officeDocument/2006/relationships/hyperlink" Target="https://meteor-uat.aihw.gov.au/content/273674" TargetMode="External" Id="R0c14392758d94d29" /></Relationships>
</file>

<file path=word/_rels/header1.xml.rels>&#65279;<?xml version="1.0" encoding="utf-8"?><Relationships xmlns="http://schemas.openxmlformats.org/package/2006/relationships"><Relationship Type="http://schemas.openxmlformats.org/officeDocument/2006/relationships/image" Target="/media/image.png" Id="Rc3d3d4803233440d" /></Relationships>
</file>