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c0528120004b81" /></Relationships>
</file>

<file path=word/document.xml><?xml version="1.0" encoding="utf-8"?>
<w:document xmlns:r="http://schemas.openxmlformats.org/officeDocument/2006/relationships" xmlns:w="http://schemas.openxmlformats.org/wordprocessingml/2006/main">
  <w:body>
    <w:p>
      <w:pPr>
        <w:pStyle w:val="Title"/>
      </w:pPr>
      <w:r>
        <w:t>Establishment (community mental health)—recurrent expenditure (non-salary operating costs)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(community mental health)—recurrent expenditure (non-salary operating costs)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expenditure—non-salary operating costs (excluding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cd4752e484c2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relating to non-salary operating items,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6af900ad704569">
              <w:r>
                <w:rPr>
                  <w:rStyle w:val="Hyperlink"/>
                </w:rPr>
                <w:t xml:space="preserve">Establishment—recurrent expenditure (non-salary operating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15a2d1818f4ab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spacing w:after="160"/>
            </w:pPr>
            <w:r>
              <w:rPr>
                <w:rStyle w:val="row-content-rich-text"/>
              </w:rPr>
              <w:t xml:space="preserve">Total is calculated from expenditure including:</w:t>
            </w:r>
          </w:p>
          <w:p>
            <w:pPr>
              <w:pStyle w:val="ListParagraph"/>
              <w:numPr>
                <w:ilvl w:val="0"/>
                <w:numId w:val="2"/>
              </w:numPr>
            </w:pPr>
            <w:r>
              <w:rPr>
                <w:rStyle w:val="row-content-rich-text"/>
              </w:rPr>
              <w:t xml:space="preserve">Payments to visiting medical officers</w:t>
            </w:r>
          </w:p>
          <w:p>
            <w:pPr>
              <w:pStyle w:val="ListParagraph"/>
              <w:numPr>
                <w:ilvl w:val="0"/>
                <w:numId w:val="2"/>
              </w:numPr>
            </w:pPr>
            <w:r>
              <w:rPr>
                <w:rStyle w:val="row-content-rich-text"/>
              </w:rPr>
              <w:t xml:space="preserve">Superannuation employer contributions (including funding basis)</w:t>
            </w:r>
          </w:p>
          <w:p>
            <w:pPr>
              <w:pStyle w:val="ListParagraph"/>
              <w:numPr>
                <w:ilvl w:val="0"/>
                <w:numId w:val="2"/>
              </w:numPr>
            </w:pPr>
            <w:r>
              <w:rPr>
                <w:rStyle w:val="row-content-rich-text"/>
              </w:rPr>
              <w:t xml:space="preserve">Drug supplies</w:t>
            </w:r>
          </w:p>
          <w:p>
            <w:pPr>
              <w:pStyle w:val="ListParagraph"/>
              <w:numPr>
                <w:ilvl w:val="0"/>
                <w:numId w:val="2"/>
              </w:numPr>
            </w:pPr>
            <w:r>
              <w:rPr>
                <w:rStyle w:val="row-content-rich-text"/>
              </w:rPr>
              <w:t xml:space="preserve">Medical and surgical supplies</w:t>
            </w:r>
          </w:p>
          <w:p>
            <w:pPr>
              <w:pStyle w:val="ListParagraph"/>
              <w:numPr>
                <w:ilvl w:val="0"/>
                <w:numId w:val="2"/>
              </w:numPr>
            </w:pPr>
            <w:r>
              <w:rPr>
                <w:rStyle w:val="row-content-rich-text"/>
              </w:rPr>
              <w:t xml:space="preserve">Food supplies</w:t>
            </w:r>
          </w:p>
          <w:p>
            <w:pPr>
              <w:pStyle w:val="ListParagraph"/>
              <w:numPr>
                <w:ilvl w:val="0"/>
                <w:numId w:val="2"/>
              </w:numPr>
            </w:pPr>
            <w:r>
              <w:rPr>
                <w:rStyle w:val="row-content-rich-text"/>
              </w:rPr>
              <w:t xml:space="preserve">Domestic services</w:t>
            </w:r>
          </w:p>
          <w:p>
            <w:pPr>
              <w:pStyle w:val="ListParagraph"/>
              <w:numPr>
                <w:ilvl w:val="0"/>
                <w:numId w:val="2"/>
              </w:numPr>
            </w:pPr>
            <w:r>
              <w:rPr>
                <w:rStyle w:val="row-content-rich-text"/>
              </w:rPr>
              <w:t xml:space="preserve">Repairs and maintenance</w:t>
            </w:r>
          </w:p>
          <w:p>
            <w:pPr>
              <w:pStyle w:val="ListParagraph"/>
              <w:numPr>
                <w:ilvl w:val="0"/>
                <w:numId w:val="2"/>
              </w:numPr>
            </w:pPr>
            <w:r>
              <w:rPr>
                <w:rStyle w:val="row-content-rich-text"/>
              </w:rPr>
              <w:t xml:space="preserve">Patient transport</w:t>
            </w:r>
          </w:p>
          <w:p>
            <w:pPr>
              <w:pStyle w:val="ListParagraph"/>
              <w:numPr>
                <w:ilvl w:val="0"/>
                <w:numId w:val="2"/>
              </w:numPr>
            </w:pPr>
            <w:r>
              <w:rPr>
                <w:rStyle w:val="row-content-rich-text"/>
              </w:rPr>
              <w:t xml:space="preserve">Administrative expenses</w:t>
            </w:r>
          </w:p>
          <w:p>
            <w:pPr>
              <w:pStyle w:val="ListParagraph"/>
              <w:numPr>
                <w:ilvl w:val="0"/>
                <w:numId w:val="2"/>
              </w:numPr>
            </w:pPr>
            <w:r>
              <w:rPr>
                <w:rStyle w:val="row-content-rich-text"/>
              </w:rPr>
              <w:t xml:space="preserve">Interest payments</w:t>
            </w:r>
          </w:p>
          <w:p>
            <w:pPr>
              <w:pStyle w:val="ListParagraph"/>
              <w:numPr>
                <w:ilvl w:val="0"/>
                <w:numId w:val="2"/>
              </w:numPr>
            </w:pPr>
            <w:r>
              <w:rPr>
                <w:rStyle w:val="row-content-rich-text"/>
              </w:rPr>
              <w:t xml:space="preserve">Depreciation</w:t>
            </w:r>
          </w:p>
          <w:p>
            <w:pPr>
              <w:pStyle w:val="ListParagraph"/>
              <w:numPr>
                <w:ilvl w:val="0"/>
                <w:numId w:val="2"/>
              </w:numPr>
            </w:pPr>
            <w:r>
              <w:rPr>
                <w:rStyle w:val="row-content-rich-text"/>
              </w:rPr>
              <w:t xml:space="preserve">Other recurrent expenditure.</w:t>
            </w:r>
          </w:p>
          <w:p>
            <w:pPr>
              <w:spacing w:after="160"/>
            </w:pPr>
            <w:r>
              <w:rPr>
                <w:rStyle w:val="row-content-rich-text"/>
              </w:rPr>
              <w:t xml:space="preserve">Expenditure should include both the specific costs directly associated with the service and indirect costs for example personnel services.</w:t>
            </w:r>
          </w:p>
          <w:p>
            <w:pPr/>
            <w:r>
              <w:rPr>
                <w:rStyle w:val="row-content-rich-text"/>
              </w:rPr>
              <w:t xml:space="preserve">Research and academic units that function as an integral part of ambulatory care should be reported against the appropriate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87a0cbba82614e37">
              <w:r>
                <w:rPr>
                  <w:rStyle w:val="Hyperlink"/>
                </w:rPr>
                <w:t xml:space="preserve">Establishment—recurrent expenditure (administrative expenses) (financial year), total Australian currency N[N(8)]</w:t>
              </w:r>
            </w:hyperlink>
          </w:p>
          <w:p>
            <w:pPr>
              <w:pStyle w:val="registration-status"/>
              <w:spacing w:before="0" w:after="0"/>
            </w:pPr>
            <w:hyperlink w:history="true" r:id="R51a8fb42497b4a51">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ce21e82ae389467c">
              <w:r>
                <w:rPr>
                  <w:rStyle w:val="Hyperlink"/>
                </w:rPr>
                <w:t xml:space="preserve">Establishment—recurrent expenditure (depreciation) (financial year), total Australian currency N[N(8)]</w:t>
              </w:r>
            </w:hyperlink>
          </w:p>
          <w:p>
            <w:pPr>
              <w:pStyle w:val="registration-status"/>
              <w:spacing w:before="0" w:after="0"/>
            </w:pPr>
            <w:hyperlink w:history="true" r:id="R720cc835f2914e37">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10415719257f40ac">
              <w:r>
                <w:rPr>
                  <w:rStyle w:val="Hyperlink"/>
                </w:rPr>
                <w:t xml:space="preserve">Establishment—recurrent expenditure (domestic services) (financial year), total Australian currency N[N(8)]</w:t>
              </w:r>
            </w:hyperlink>
          </w:p>
          <w:p>
            <w:pPr>
              <w:pStyle w:val="registration-status"/>
              <w:spacing w:before="0" w:after="0"/>
            </w:pPr>
            <w:hyperlink w:history="true" r:id="R46599433d37a4f40">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d12c4dc94c644ceb">
              <w:r>
                <w:rPr>
                  <w:rStyle w:val="Hyperlink"/>
                </w:rPr>
                <w:t xml:space="preserve">Establishment—recurrent expenditure (drug supplies) (financial year), total Australian currency N[N(8)]</w:t>
              </w:r>
            </w:hyperlink>
          </w:p>
          <w:p>
            <w:pPr>
              <w:pStyle w:val="registration-status"/>
              <w:spacing w:before="0" w:after="0"/>
            </w:pPr>
            <w:hyperlink w:history="true" r:id="R9f177077517c4619">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c5ee6ad2621d46c1">
              <w:r>
                <w:rPr>
                  <w:rStyle w:val="Hyperlink"/>
                </w:rPr>
                <w:t xml:space="preserve">Establishment—recurrent expenditure (food supplies) (financial year), total Australian currency N[N(8)]</w:t>
              </w:r>
            </w:hyperlink>
          </w:p>
          <w:p>
            <w:pPr>
              <w:pStyle w:val="registration-status"/>
              <w:spacing w:before="0" w:after="0"/>
            </w:pPr>
            <w:hyperlink w:history="true" r:id="Rb27be67d685e4990">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3b11fea46fb5411f">
              <w:r>
                <w:rPr>
                  <w:rStyle w:val="Hyperlink"/>
                </w:rPr>
                <w:t xml:space="preserve">Establishment—recurrent expenditure (interest payments) (financial year), total Australian currency N[N(8)]</w:t>
              </w:r>
            </w:hyperlink>
          </w:p>
          <w:p>
            <w:pPr>
              <w:pStyle w:val="registration-status"/>
              <w:spacing w:before="0" w:after="0"/>
            </w:pPr>
            <w:hyperlink w:history="true" r:id="R4e5e97a67a664586">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fdd4e199c93e4b1a">
              <w:r>
                <w:rPr>
                  <w:rStyle w:val="Hyperlink"/>
                </w:rPr>
                <w:t xml:space="preserve">Establishment—recurrent expenditure (medical and surgical supplies) (financial year), total Australian currency N[N(8)]</w:t>
              </w:r>
            </w:hyperlink>
          </w:p>
          <w:p>
            <w:pPr>
              <w:pStyle w:val="registration-status"/>
              <w:spacing w:before="0" w:after="0"/>
            </w:pPr>
            <w:hyperlink w:history="true" r:id="R71f4a04243354494">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9f31b249985545c6">
              <w:r>
                <w:rPr>
                  <w:rStyle w:val="Hyperlink"/>
                </w:rPr>
                <w:t xml:space="preserve">Establishment—recurrent expenditure (other recurrent expenditure) (financial year), total Australian currency N[N(8)]</w:t>
              </w:r>
            </w:hyperlink>
          </w:p>
          <w:p>
            <w:pPr>
              <w:pStyle w:val="registration-status"/>
              <w:spacing w:before="0" w:after="0"/>
            </w:pPr>
            <w:hyperlink w:history="true" r:id="R4972a7235bd84bbd">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25b75884e60b451d">
              <w:r>
                <w:rPr>
                  <w:rStyle w:val="Hyperlink"/>
                </w:rPr>
                <w:t xml:space="preserve">Establishment—recurrent expenditure (patient transport cost) (financial year), total Australian currency N[N(8)]</w:t>
              </w:r>
            </w:hyperlink>
          </w:p>
          <w:p>
            <w:pPr>
              <w:pStyle w:val="registration-status"/>
              <w:spacing w:before="0" w:after="0"/>
            </w:pPr>
            <w:hyperlink w:history="true" r:id="Ree9fa313140a4118">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a28522818ad84d39">
              <w:r>
                <w:rPr>
                  <w:rStyle w:val="Hyperlink"/>
                </w:rPr>
                <w:t xml:space="preserve">Establishment—recurrent expenditure (repairs and maintenance) (financial year), total Australian currency N[N(8)]</w:t>
              </w:r>
            </w:hyperlink>
          </w:p>
          <w:p>
            <w:pPr>
              <w:pStyle w:val="registration-status"/>
              <w:spacing w:before="0" w:after="0"/>
            </w:pPr>
            <w:hyperlink w:history="true" r:id="Rdab4ebb598664ca4">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3da915a0ec1b4648">
              <w:r>
                <w:rPr>
                  <w:rStyle w:val="Hyperlink"/>
                </w:rPr>
                <w:t xml:space="preserve">Establishment—recurrent expenditure (superannuation employer contributions) (financial year), total Australian currency N[N(8)]</w:t>
              </w:r>
            </w:hyperlink>
          </w:p>
          <w:p>
            <w:pPr>
              <w:pStyle w:val="registration-status"/>
              <w:spacing w:before="0" w:after="0"/>
            </w:pPr>
            <w:hyperlink w:history="true" r:id="Ra6dae14e289a440f">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f724dc931bc44127">
              <w:r>
                <w:rPr>
                  <w:rStyle w:val="Hyperlink"/>
                </w:rPr>
                <w:t xml:space="preserve">Establishment—recurrent expenditure (visiting medical officer payments) (financial year), total Australian currency N[N(8)]</w:t>
              </w:r>
            </w:hyperlink>
          </w:p>
          <w:p>
            <w:pPr>
              <w:pStyle w:val="registration-status"/>
              <w:spacing w:before="0" w:after="0"/>
            </w:pPr>
            <w:hyperlink w:history="true" r:id="Ree7ab12ec54e4da6">
              <w:r>
                <w:rPr>
                  <w:rStyle w:val="Hyperlink"/>
                  <w:color w:val="244061"/>
                </w:rPr>
                <w:t xml:space="preserve">Health!</w:t>
              </w:r>
            </w:hyperlink>
            <w:r>
              <w:rPr>
                <w:rStyle w:val="row-content"/>
                <w:color w:val="244061"/>
              </w:rPr>
              <w:t xml:space="preserve">, Superseded 20/01/2021</w:t>
            </w:r>
          </w:p>
          <w:p>
            <w:r>
              <w:br/>
            </w:r>
            <w:r>
              <w:rPr>
                <w:rStyle w:val="row-content"/>
              </w:rPr>
              <w:t xml:space="preserve">Is re-engineered from </w:t>
            </w:r>
            <w:hyperlink w:history="true" r:id="R8a07dfcdbfad4286">
              <w:r>
                <w:drawing>
                  <wp:inline xmlns:wp="http://schemas.openxmlformats.org/drawingml/2006/wordprocessingDrawing" distT="0" distB="0" distL="0" distR="0">
                    <wp:extent cx="152400" cy="152400"/>
                    <wp:effectExtent l="19050" t="0" r="0" b="0"/>
                    <wp:docPr id="2" name="Picture 2" descr="">
                      <a:hlinkClick xmlns:a="http://schemas.openxmlformats.org/drawingml/2006/main" r:id="R8a07dfcdbfad428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cdbf781ac444a3a"/>
                            <a:srcRect/>
                            <a:stretch>
                              <a:fillRect/>
                            </a:stretch>
                          </pic:blipFill>
                          <pic:spPr bwMode="auto">
                            <a:xfrm>
                              <a:off x="0" y="0"/>
                              <a:ext cx="152400" cy="152400"/>
                            </a:xfrm>
                            <a:prstGeom prst="rect">
                              <a:avLst/>
                            </a:prstGeom>
                          </pic:spPr>
                        </pic:pic>
                      </a:graphicData>
                    </a:graphic>
                  </wp:inline>
                </w:drawing>
              </w:r>
              <w:r>
                <w:rPr>
                  <w:rStyle w:val="Hyperlink"/>
                </w:rPr>
                <w:t xml:space="preserve"> Non-salary operating costs, version 1, Derived DE, NHDD, NHIMG, Superseded 01/03/2005.pdf</w:t>
              </w:r>
            </w:hyperlink>
          </w:p>
          <w:p>
            <w:r>
              <w:rPr>
                <w:rStyle w:val="row-content"/>
              </w:rPr>
              <w:t xml:space="preserve"> (15.2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c823207d70459e">
              <w:r>
                <w:rPr>
                  <w:rStyle w:val="Hyperlink"/>
                </w:rPr>
                <w:t xml:space="preserve">Community mental health establishments NMDS 2004-05</w:t>
              </w:r>
            </w:hyperlink>
          </w:p>
          <w:p>
            <w:pPr>
              <w:pStyle w:val="registration-status"/>
              <w:spacing w:before="0" w:after="0"/>
            </w:pPr>
            <w:hyperlink w:history="true" r:id="R20b394eb5e5240ee">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p>
          <w:p>
            <w:r>
              <w:rPr>
                <w:rStyle w:val="row-content"/>
                <w:b/>
                <w:i/>
              </w:rPr>
              <w:t xml:space="preserve">Implementation end date: </w:t>
            </w:r>
            <w:r>
              <w:rPr>
                <w:rStyle w:val="row-content"/>
              </w:rPr>
              <w:t xml:space="preserve">30/06/2005</w:t>
            </w:r>
            <w:r>
              <w:br/>
            </w:r>
            <w:r>
              <w:br/>
            </w:r>
          </w:p>
        </w:tc>
      </w:tr>
    </w:tbl>
    <w:p/>
    <w:tbl>
      <w:tblPr>
        <w:tblStyle w:val="TableGrid"/>
        <w:tblW w:w="0" w:type="auto"/>
      </w:tblPr>
    </w:tbl>
    <w:p>
      <w:r>
        <w:br/>
      </w:r>
    </w:p>
    <w:sectPr>
      <w:footerReference xmlns:r="http://schemas.openxmlformats.org/officeDocument/2006/relationships" w:type="default" r:id="R8ddb48a43f9b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9793cfe2d42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db48a43f9b4da6" /><Relationship Type="http://schemas.openxmlformats.org/officeDocument/2006/relationships/header" Target="/word/header1.xml" Id="Reb2cfbe3a56849b3" /><Relationship Type="http://schemas.openxmlformats.org/officeDocument/2006/relationships/settings" Target="/word/settings.xml" Id="Ra22ba888b1284999" /><Relationship Type="http://schemas.openxmlformats.org/officeDocument/2006/relationships/styles" Target="/word/styles.xml" Id="R5ceb292285054319" /><Relationship Type="http://schemas.openxmlformats.org/officeDocument/2006/relationships/numbering" Target="/word/numbering.xml" Id="Re541d6a60ab548fc" /><Relationship Type="http://schemas.openxmlformats.org/officeDocument/2006/relationships/image" Target="/media/image.gif" Id="Rdcdbf781ac444a3a" /><Relationship Type="http://schemas.openxmlformats.org/officeDocument/2006/relationships/hyperlink" Target="https://meteor-uat.aihw.gov.au/RegistrationAuthority/14" TargetMode="External" Id="Re8bcd4752e484c23" /><Relationship Type="http://schemas.openxmlformats.org/officeDocument/2006/relationships/hyperlink" Target="https://meteor-uat.aihw.gov.au/content/269733" TargetMode="External" Id="R066af900ad704569" /><Relationship Type="http://schemas.openxmlformats.org/officeDocument/2006/relationships/hyperlink" Target="https://meteor-uat.aihw.gov.au/content/270563" TargetMode="External" Id="Rec15a2d1818f4abb" /><Relationship Type="http://schemas.openxmlformats.org/officeDocument/2006/relationships/hyperlink" Target="https://meteor-uat.aihw.gov.au/content/270107" TargetMode="External" Id="R87a0cbba82614e37" /><Relationship Type="http://schemas.openxmlformats.org/officeDocument/2006/relationships/hyperlink" Target="https://meteor-uat.aihw.gov.au/RegistrationAuthority/14" TargetMode="External" Id="R51a8fb42497b4a51" /><Relationship Type="http://schemas.openxmlformats.org/officeDocument/2006/relationships/hyperlink" Target="https://meteor-uat.aihw.gov.au/content/270279" TargetMode="External" Id="Rce21e82ae389467c" /><Relationship Type="http://schemas.openxmlformats.org/officeDocument/2006/relationships/hyperlink" Target="https://meteor-uat.aihw.gov.au/RegistrationAuthority/14" TargetMode="External" Id="R720cc835f2914e37" /><Relationship Type="http://schemas.openxmlformats.org/officeDocument/2006/relationships/hyperlink" Target="https://meteor-uat.aihw.gov.au/content/270283" TargetMode="External" Id="R10415719257f40ac" /><Relationship Type="http://schemas.openxmlformats.org/officeDocument/2006/relationships/hyperlink" Target="https://meteor-uat.aihw.gov.au/RegistrationAuthority/14" TargetMode="External" Id="R46599433d37a4f40" /><Relationship Type="http://schemas.openxmlformats.org/officeDocument/2006/relationships/hyperlink" Target="https://meteor-uat.aihw.gov.au/content/270282" TargetMode="External" Id="Rd12c4dc94c644ceb" /><Relationship Type="http://schemas.openxmlformats.org/officeDocument/2006/relationships/hyperlink" Target="https://meteor-uat.aihw.gov.au/RegistrationAuthority/14" TargetMode="External" Id="R9f177077517c4619" /><Relationship Type="http://schemas.openxmlformats.org/officeDocument/2006/relationships/hyperlink" Target="https://meteor-uat.aihw.gov.au/content/270284" TargetMode="External" Id="Rc5ee6ad2621d46c1" /><Relationship Type="http://schemas.openxmlformats.org/officeDocument/2006/relationships/hyperlink" Target="https://meteor-uat.aihw.gov.au/RegistrationAuthority/14" TargetMode="External" Id="Rb27be67d685e4990" /><Relationship Type="http://schemas.openxmlformats.org/officeDocument/2006/relationships/hyperlink" Target="https://meteor-uat.aihw.gov.au/content/270186" TargetMode="External" Id="R3b11fea46fb5411f" /><Relationship Type="http://schemas.openxmlformats.org/officeDocument/2006/relationships/hyperlink" Target="https://meteor-uat.aihw.gov.au/RegistrationAuthority/14" TargetMode="External" Id="R4e5e97a67a664586" /><Relationship Type="http://schemas.openxmlformats.org/officeDocument/2006/relationships/hyperlink" Target="https://meteor-uat.aihw.gov.au/content/270358" TargetMode="External" Id="Rfdd4e199c93e4b1a" /><Relationship Type="http://schemas.openxmlformats.org/officeDocument/2006/relationships/hyperlink" Target="https://meteor-uat.aihw.gov.au/RegistrationAuthority/14" TargetMode="External" Id="R71f4a04243354494" /><Relationship Type="http://schemas.openxmlformats.org/officeDocument/2006/relationships/hyperlink" Target="https://meteor-uat.aihw.gov.au/content/270126" TargetMode="External" Id="R9f31b249985545c6" /><Relationship Type="http://schemas.openxmlformats.org/officeDocument/2006/relationships/hyperlink" Target="https://meteor-uat.aihw.gov.au/RegistrationAuthority/14" TargetMode="External" Id="R4972a7235bd84bbd" /><Relationship Type="http://schemas.openxmlformats.org/officeDocument/2006/relationships/hyperlink" Target="https://meteor-uat.aihw.gov.au/content/270048" TargetMode="External" Id="R25b75884e60b451d" /><Relationship Type="http://schemas.openxmlformats.org/officeDocument/2006/relationships/hyperlink" Target="https://meteor-uat.aihw.gov.au/RegistrationAuthority/14" TargetMode="External" Id="Ree9fa313140a4118" /><Relationship Type="http://schemas.openxmlformats.org/officeDocument/2006/relationships/hyperlink" Target="https://meteor-uat.aihw.gov.au/content/269970" TargetMode="External" Id="Ra28522818ad84d39" /><Relationship Type="http://schemas.openxmlformats.org/officeDocument/2006/relationships/hyperlink" Target="https://meteor-uat.aihw.gov.au/RegistrationAuthority/14" TargetMode="External" Id="Rdab4ebb598664ca4" /><Relationship Type="http://schemas.openxmlformats.org/officeDocument/2006/relationships/hyperlink" Target="https://meteor-uat.aihw.gov.au/content/270371" TargetMode="External" Id="R3da915a0ec1b4648" /><Relationship Type="http://schemas.openxmlformats.org/officeDocument/2006/relationships/hyperlink" Target="https://meteor-uat.aihw.gov.au/RegistrationAuthority/14" TargetMode="External" Id="Ra6dae14e289a440f" /><Relationship Type="http://schemas.openxmlformats.org/officeDocument/2006/relationships/hyperlink" Target="https://meteor-uat.aihw.gov.au/content/270049" TargetMode="External" Id="Rf724dc931bc44127" /><Relationship Type="http://schemas.openxmlformats.org/officeDocument/2006/relationships/hyperlink" Target="https://meteor-uat.aihw.gov.au/RegistrationAuthority/14" TargetMode="External" Id="Ree7ab12ec54e4da6" /><Relationship Type="http://schemas.openxmlformats.org/officeDocument/2006/relationships/hyperlink" Target="https://meteor-uat.aihw.gov.au/content/273245" TargetMode="External" Id="R8a07dfcdbfad4286" /><Relationship Type="http://schemas.openxmlformats.org/officeDocument/2006/relationships/hyperlink" Target="https://meteor-uat.aihw.gov.au/content/273049" TargetMode="External" Id="R84c823207d70459e" /><Relationship Type="http://schemas.openxmlformats.org/officeDocument/2006/relationships/hyperlink" Target="https://meteor-uat.aihw.gov.au/RegistrationAuthority/14" TargetMode="External" Id="R20b394eb5e5240ee" /></Relationships>
</file>

<file path=word/_rels/header1.xml.rels>&#65279;<?xml version="1.0" encoding="utf-8"?><Relationships xmlns="http://schemas.openxmlformats.org/package/2006/relationships"><Relationship Type="http://schemas.openxmlformats.org/officeDocument/2006/relationships/image" Target="/media/image.png" Id="R40d9793cfe2d4243" /></Relationships>
</file>