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410d3b186648ba" /></Relationships>
</file>

<file path=word/document.xml><?xml version="1.0" encoding="utf-8"?>
<w:document xmlns:r="http://schemas.openxmlformats.org/officeDocument/2006/relationships" xmlns:w="http://schemas.openxmlformats.org/wordprocessingml/2006/main">
  <w:body>
    <w:p>
      <w:pPr>
        <w:pStyle w:val="Title"/>
      </w:pPr>
      <w:r>
        <w:t>Person (requiring care)—carer availability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(requiring care)—carer availability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c2947a0204cd7">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04c4bc40727b4867">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someone, such as a </w:t>
            </w:r>
          </w:p>
          <w:p>
            <w:hyperlink w:tooltip="Two or more people related by blood, marriage (including step-relations), adoption or fostering and who may or may not live together. They may form the central core of support networks for individuals." w:history="true" r:id="R1482254c03744bf0">
              <w:r>
                <w:rPr>
                  <w:rStyle w:val="Hyperlink"/>
                  <w:b/>
                </w:rPr>
                <w:t xml:space="preserve">family</w:t>
              </w:r>
            </w:hyperlink>
            <w:r>
              <w:rPr>
                <w:rStyle w:val="row-content-rich-text"/>
              </w:rPr>
              <w:t xml:space="preserve"> member, friend or neighbour, has been identified as providing regular and sustained informal care and assistance to the person requiring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7a367ff2724031">
              <w:r>
                <w:rPr>
                  <w:rStyle w:val="Hyperlink"/>
                </w:rPr>
                <w:t xml:space="preserve">Person (requiring care)—carer availability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3d8938fe63422f">
              <w:r>
                <w:rPr>
                  <w:rStyle w:val="Hyperlink"/>
                </w:rPr>
                <w:t xml:space="preserve">Carer availability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Has no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purely descriptive of a client's circumstances. It is not intended to reflect whether the carer is considered by the service provider to be capable of undertaking the caring role.</w:t>
            </w:r>
          </w:p>
          <w:p>
            <w:pPr>
              <w:spacing w:after="160"/>
            </w:pPr>
            <w:r>
              <w:rPr>
                <w:rStyle w:val="row-content-rich-text"/>
              </w:rPr>
              <w:t xml:space="preserve">In line with this, the expressed views of the client and/or their carer should be used as the basis for determining whether the client is recorded as having a carer or not.</w:t>
            </w:r>
          </w:p>
          <w:p>
            <w:pPr>
              <w:spacing w:after="160"/>
            </w:pPr>
            <w:r>
              <w:rPr>
                <w:rStyle w:val="row-content-rich-text"/>
              </w:rPr>
              <w:t xml:space="preserve">A carer is someone who provides a significant amount of care and/or assistance to the person on a regular and sustained basis. Excluded from the definition of carers are paid workers or volunteers organised by formal services (including paid staff in funded group houses).</w:t>
            </w:r>
          </w:p>
          <w:p>
            <w:pPr>
              <w:spacing w:after="160"/>
            </w:pPr>
            <w:r>
              <w:rPr>
                <w:rStyle w:val="row-content-rich-text"/>
              </w:rPr>
              <w:t xml:space="preserve">When asking a client about the availability of a carer, it is important for agencies or establishments to recognise that a carer does not always live with the person for whom they care. That is, a person providing significant care and assistance to the client does not have to live with the client in order to be called a carer.</w:t>
            </w:r>
          </w:p>
          <w:p>
            <w:pPr/>
            <w:r>
              <w:rPr>
                <w:rStyle w:val="row-content-rich-text"/>
              </w:rPr>
              <w:t xml:space="preserve">The availability of a carer should also be distinguished from living with someone else. Although in many instances a co-resident will also be a carer, this is not necessarily the case. The metadata item Person—living arrangement (health), code N is designed to record information about person(s) with whom the client may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also assess this information at subsequent assessments or re-assessments.</w:t>
            </w:r>
          </w:p>
          <w:p>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availability is not the same as the Australian Bureau of Statistics (ABS) definition of principal carer, 1993 Disability, Ageing and Carers Survey and primary carer used in the 1998 survey. The ABS definitions require that the carer has or will provide care for a certain amount of time and that they provide certain types of care. This may not be appropriate for agencies or establishments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1993 Disability, Ageing and Carers Survey and 1998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b9cc150cff49f5">
              <w:r>
                <w:rPr>
                  <w:rStyle w:val="Hyperlink"/>
                </w:rPr>
                <w:t xml:space="preserve">Person—informal carer existence indicator, code N</w:t>
              </w:r>
            </w:hyperlink>
          </w:p>
          <w:p>
            <w:pPr>
              <w:pStyle w:val="registration-status"/>
              <w:spacing w:before="0" w:after="0"/>
            </w:pPr>
            <w:hyperlink w:history="true" r:id="R9aa6fb392c054ba0">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75a7e78b16f74ed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9cca9756f68d40aa">
              <w:r>
                <w:rPr>
                  <w:rStyle w:val="Hyperlink"/>
                  <w:color w:val="244061"/>
                </w:rPr>
                <w:t xml:space="preserve">Health!</w:t>
              </w:r>
            </w:hyperlink>
            <w:r>
              <w:rPr>
                <w:rStyle w:val="row-content"/>
                <w:color w:val="244061"/>
              </w:rPr>
              <w:t xml:space="preserve">, Superseded 17/10/2018</w:t>
            </w:r>
          </w:p>
          <w:p>
            <w:r>
              <w:br/>
            </w:r>
            <w:r>
              <w:rPr>
                <w:rStyle w:val="row-content"/>
              </w:rPr>
              <w:t xml:space="preserve">Is re-engineered from </w:t>
            </w:r>
            <w:hyperlink w:history="true" r:id="Rac681620689447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681620689447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afc484e95b48c0"/>
                            <a:srcRect/>
                            <a:stretch>
                              <a:fillRect/>
                            </a:stretch>
                          </pic:blipFill>
                          <pic:spPr bwMode="auto">
                            <a:xfrm>
                              <a:off x="0" y="0"/>
                              <a:ext cx="152400" cy="152400"/>
                            </a:xfrm>
                            <a:prstGeom prst="rect">
                              <a:avLst/>
                            </a:prstGeom>
                          </pic:spPr>
                        </pic:pic>
                      </a:graphicData>
                    </a:graphic>
                  </wp:inline>
                </w:drawing>
              </w:r>
              <w:r>
                <w:rPr>
                  <w:rStyle w:val="Hyperlink"/>
                </w:rPr>
                <w:t xml:space="preserve"> Informal carer availability, version 4, DE, Int. NCSDD &amp; NHDD, NCSIMG &amp; NHIMG, Superseded 01/03/2005.pdf</w:t>
              </w:r>
            </w:hyperlink>
          </w:p>
          <w:p>
            <w:r>
              <w:rPr>
                <w:rStyle w:val="row-content"/>
              </w:rPr>
              <w:t xml:space="preserve"> (20.5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b617f6c1764033">
              <w:r>
                <w:rPr>
                  <w:rStyle w:val="Hyperlink"/>
                </w:rPr>
                <w:t xml:space="preserve">Cardiovascular disease (clinical) DSS</w:t>
              </w:r>
            </w:hyperlink>
          </w:p>
          <w:p>
            <w:pPr>
              <w:pStyle w:val="registration-status"/>
              <w:spacing w:before="0" w:after="0"/>
            </w:pPr>
            <w:hyperlink w:history="true" r:id="Rb33922ac14a649f4">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c1ce40d716434a51">
              <w:r>
                <w:rPr>
                  <w:rStyle w:val="Hyperlink"/>
                </w:rPr>
                <w:t xml:space="preserve">Cardiovascular disease (clinical) DSS</w:t>
              </w:r>
            </w:hyperlink>
          </w:p>
          <w:p>
            <w:pPr>
              <w:pStyle w:val="registration-status"/>
              <w:spacing w:before="0" w:after="0"/>
            </w:pPr>
            <w:hyperlink w:history="true" r:id="R5c589bee78d64c9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p>
        </w:tc>
      </w:tr>
    </w:tbl>
    <w:p/>
    <w:tbl>
      <w:tblPr>
        <w:tblStyle w:val="TableGrid"/>
        <w:tblW w:w="0" w:type="auto"/>
      </w:tblPr>
    </w:tbl>
    <w:p>
      <w:r>
        <w:br/>
      </w:r>
    </w:p>
    <w:sectPr>
      <w:footerReference xmlns:r="http://schemas.openxmlformats.org/officeDocument/2006/relationships" w:type="default" r:id="Rfc80fa54fc21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9bbc37ddd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0fa54fc214d06" /><Relationship Type="http://schemas.openxmlformats.org/officeDocument/2006/relationships/header" Target="/word/header1.xml" Id="R6b11fd439812475a" /><Relationship Type="http://schemas.openxmlformats.org/officeDocument/2006/relationships/settings" Target="/word/settings.xml" Id="R2cad5d7f3fc04819" /><Relationship Type="http://schemas.openxmlformats.org/officeDocument/2006/relationships/styles" Target="/word/styles.xml" Id="R4faf59d42293435d" /><Relationship Type="http://schemas.openxmlformats.org/officeDocument/2006/relationships/image" Target="/media/image.gif" Id="R25afc484e95b48c0" /><Relationship Type="http://schemas.openxmlformats.org/officeDocument/2006/relationships/hyperlink" Target="https://meteor-uat.aihw.gov.au/RegistrationAuthority/3" TargetMode="External" Id="R68ec2947a0204cd7" /><Relationship Type="http://schemas.openxmlformats.org/officeDocument/2006/relationships/hyperlink" Target="https://meteor-uat.aihw.gov.au/RegistrationAuthority/14" TargetMode="External" Id="R04c4bc40727b4867" /><Relationship Type="http://schemas.openxmlformats.org/officeDocument/2006/relationships/hyperlink" Target="https://meteor-uat.aihw.gov.au/content/327232" TargetMode="External" Id="R1482254c03744bf0" /><Relationship Type="http://schemas.openxmlformats.org/officeDocument/2006/relationships/hyperlink" Target="https://meteor-uat.aihw.gov.au/content/269629" TargetMode="External" Id="Re47a367ff2724031" /><Relationship Type="http://schemas.openxmlformats.org/officeDocument/2006/relationships/hyperlink" Target="https://meteor-uat.aihw.gov.au/content/270744" TargetMode="External" Id="R643d8938fe63422f" /><Relationship Type="http://schemas.openxmlformats.org/officeDocument/2006/relationships/hyperlink" Target="https://meteor-uat.aihw.gov.au/content/320939" TargetMode="External" Id="R70b9cc150cff49f5" /><Relationship Type="http://schemas.openxmlformats.org/officeDocument/2006/relationships/hyperlink" Target="https://meteor-uat.aihw.gov.au/RegistrationAuthority/3" TargetMode="External" Id="R9aa6fb392c054ba0" /><Relationship Type="http://schemas.openxmlformats.org/officeDocument/2006/relationships/hyperlink" Target="https://meteor-uat.aihw.gov.au/RegistrationAuthority/18" TargetMode="External" Id="R75a7e78b16f74edc" /><Relationship Type="http://schemas.openxmlformats.org/officeDocument/2006/relationships/hyperlink" Target="https://meteor-uat.aihw.gov.au/RegistrationAuthority/14" TargetMode="External" Id="R9cca9756f68d40aa" /><Relationship Type="http://schemas.openxmlformats.org/officeDocument/2006/relationships/hyperlink" Target="https://meteor-uat.aihw.gov.au/content/273942" TargetMode="External" Id="Rac681620689447c7" /><Relationship Type="http://schemas.openxmlformats.org/officeDocument/2006/relationships/hyperlink" Target="https://meteor-uat.aihw.gov.au/content/273052" TargetMode="External" Id="R0fb617f6c1764033" /><Relationship Type="http://schemas.openxmlformats.org/officeDocument/2006/relationships/hyperlink" Target="https://meteor-uat.aihw.gov.au/RegistrationAuthority/14" TargetMode="External" Id="Rb33922ac14a649f4" /><Relationship Type="http://schemas.openxmlformats.org/officeDocument/2006/relationships/hyperlink" Target="https://meteor-uat.aihw.gov.au/content/348289" TargetMode="External" Id="Rc1ce40d716434a51" /><Relationship Type="http://schemas.openxmlformats.org/officeDocument/2006/relationships/hyperlink" Target="https://meteor-uat.aihw.gov.au/RegistrationAuthority/14" TargetMode="External" Id="R5c589bee78d64c95" /></Relationships>
</file>

<file path=word/_rels/header1.xml.rels>&#65279;<?xml version="1.0" encoding="utf-8"?><Relationships xmlns="http://schemas.openxmlformats.org/package/2006/relationships"><Relationship Type="http://schemas.openxmlformats.org/officeDocument/2006/relationships/image" Target="/media/image.png" Id="R3949bbc37ddd41e8" /></Relationships>
</file>