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193386e13849ea" /></Relationships>
</file>

<file path=word/document.xml><?xml version="1.0" encoding="utf-8"?>
<w:document xmlns:r="http://schemas.openxmlformats.org/officeDocument/2006/relationships" xmlns:w="http://schemas.openxmlformats.org/wordprocessingml/2006/main">
  <w:body>
    <w:p>
      <w:pPr>
        <w:pStyle w:val="Title"/>
      </w:pPr>
      <w:r>
        <w:t>Dwelling—tenantability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Dwelling—tenantability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tenantability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 tenantability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98d5ebf2ee427d">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ff14e83b774c4e">
              <w:r>
                <w:rPr>
                  <w:rStyle w:val="Hyperlink"/>
                </w:rPr>
                <w:t xml:space="preserve">Dwelling—tenantability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3039f279fa43d1">
              <w:r>
                <w:rPr>
                  <w:rStyle w:val="Hyperlink"/>
                </w:rPr>
                <w:t xml:space="preserve">Dwelling tenantability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Dwelling is 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Dwelling is not 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Commonwealth-State Housing Agreement (CSHA) public rental housing data manual 2001-2002</w:t>
            </w:r>
          </w:p>
          <w:p>
            <w:pPr>
              <w:spacing w:after="160"/>
            </w:pPr>
            <w:r>
              <w:rPr>
                <w:rStyle w:val="row-content-rich-text"/>
              </w:rPr>
              <w:t xml:space="preserve">CSHA community housing data manual 2001-2002</w:t>
            </w:r>
          </w:p>
          <w:p>
            <w:pPr/>
            <w:r>
              <w:rPr>
                <w:rStyle w:val="row-content-rich-text"/>
              </w:rPr>
              <w:t xml:space="preserve">CSHA Aboriginal Rental Housing Program data manual 2001-2002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49eed082664f66">
              <w:r>
                <w:rPr>
                  <w:rStyle w:val="Hyperlink"/>
                </w:rPr>
                <w:t xml:space="preserve">Dwelling—tenantability status, code N</w:t>
              </w:r>
            </w:hyperlink>
          </w:p>
          <w:p>
            <w:pPr>
              <w:pStyle w:val="registration-status"/>
              <w:spacing w:before="0" w:after="0"/>
            </w:pPr>
            <w:hyperlink w:history="true" r:id="R4a596c26decd4d0b">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257d054ffd02435c">
              <w:r>
                <w:drawing>
                  <wp:inline xmlns:wp="http://schemas.openxmlformats.org/drawingml/2006/wordprocessingDrawing" distT="0" distB="0" distL="0" distR="0">
                    <wp:extent cx="152400" cy="152400"/>
                    <wp:effectExtent l="19050" t="0" r="0" b="0"/>
                    <wp:docPr id="2" name="Picture 2" descr="">
                      <a:hlinkClick xmlns:a="http://schemas.openxmlformats.org/drawingml/2006/main" r:id="R257d054ffd02435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d42e5439dc549e1"/>
                            <a:srcRect/>
                            <a:stretch>
                              <a:fillRect/>
                            </a:stretch>
                          </pic:blipFill>
                          <pic:spPr bwMode="auto">
                            <a:xfrm>
                              <a:off x="0" y="0"/>
                              <a:ext cx="152400" cy="152400"/>
                            </a:xfrm>
                            <a:prstGeom prst="rect">
                              <a:avLst/>
                            </a:prstGeom>
                          </pic:spPr>
                        </pic:pic>
                      </a:graphicData>
                    </a:graphic>
                  </wp:inline>
                </w:drawing>
              </w:r>
              <w:r>
                <w:rPr>
                  <w:rStyle w:val="Hyperlink"/>
                </w:rPr>
                <w:t xml:space="preserve"> Dwelling tenantability status, version 1, DE, NHADD, NHDAMG,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f9ccaa8e77f42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b0335c08e49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9ccaa8e77f4225" /><Relationship Type="http://schemas.openxmlformats.org/officeDocument/2006/relationships/header" Target="/word/header1.xml" Id="R689144624640452d" /><Relationship Type="http://schemas.openxmlformats.org/officeDocument/2006/relationships/settings" Target="/word/settings.xml" Id="R0cafe3be9b354b68" /><Relationship Type="http://schemas.openxmlformats.org/officeDocument/2006/relationships/styles" Target="/word/styles.xml" Id="R57c0d2e870ed4e30" /><Relationship Type="http://schemas.openxmlformats.org/officeDocument/2006/relationships/image" Target="/media/image.gif" Id="R0d42e5439dc549e1" /><Relationship Type="http://schemas.openxmlformats.org/officeDocument/2006/relationships/hyperlink" Target="https://meteor-uat.aihw.gov.au/RegistrationAuthority/13" TargetMode="External" Id="Rfa98d5ebf2ee427d" /><Relationship Type="http://schemas.openxmlformats.org/officeDocument/2006/relationships/hyperlink" Target="https://meteor-uat.aihw.gov.au/content/269590" TargetMode="External" Id="R45ff14e83b774c4e" /><Relationship Type="http://schemas.openxmlformats.org/officeDocument/2006/relationships/hyperlink" Target="https://meteor-uat.aihw.gov.au/content/270713" TargetMode="External" Id="R673039f279fa43d1" /><Relationship Type="http://schemas.openxmlformats.org/officeDocument/2006/relationships/hyperlink" Target="https://meteor-uat.aihw.gov.au/content/302930" TargetMode="External" Id="R4249eed082664f66" /><Relationship Type="http://schemas.openxmlformats.org/officeDocument/2006/relationships/hyperlink" Target="https://meteor-uat.aihw.gov.au/RegistrationAuthority/13" TargetMode="External" Id="R4a596c26decd4d0b" /><Relationship Type="http://schemas.openxmlformats.org/officeDocument/2006/relationships/hyperlink" Target="https://meteor-uat.aihw.gov.au/content/274065" TargetMode="External" Id="R257d054ffd02435c" /></Relationships>
</file>

<file path=word/_rels/header1.xml.rels>&#65279;<?xml version="1.0" encoding="utf-8"?><Relationships xmlns="http://schemas.openxmlformats.org/package/2006/relationships"><Relationship Type="http://schemas.openxmlformats.org/officeDocument/2006/relationships/image" Target="/media/image.png" Id="Rf17b0335c08e49be" /></Relationships>
</file>