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b7cf703074f13"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 (financial year),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 (financial year),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contacts—psychiatric outpatient clinic/day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c887e745943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 during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f10b758464420b">
              <w:r>
                <w:rPr>
                  <w:rStyle w:val="Hyperlink"/>
                </w:rPr>
                <w:t xml:space="preserve">Patient—number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58cfd3c2341d0">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States and Territories where there are public psychiatric hospitals also collect date of contact, and number of contacts during the financial year can be derived from this. (Collection status for New South Wales is unknown at time of writing.)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gives a measure of the level of service provided.</w:t>
            </w:r>
          </w:p>
          <w:p>
            <w:pPr/>
            <w:r>
              <w:rPr>
                <w:rStyle w:val="row-content-rich-text"/>
              </w:rPr>
              <w:t xml:space="preserve">In December 1998, the National Health Information Management Group decided that the new version of this metadata item (named Person—number of service contact dates, total N[NN]) would be implemented from 1 July 2000 in the Community Mental Health National Minimum Data Set (NMDS). Until then agencies involved in the Community mental health NMDS may report either Patient—number of psychiatric outpatient clinic/day program attendances (financial year), total days N[NN] or Person—number of service contact dates, total N[NN] with the expectation that agencies will make their best efforts to report against the new version of this metadata item (Person—number of service contact dates, total N[NN]) from 1 July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657eac9fba4d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657eac9fba4d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c87a0445754add"/>
                            <a:srcRect/>
                            <a:stretch>
                              <a:fillRect/>
                            </a:stretch>
                          </pic:blipFill>
                          <pic:spPr bwMode="auto">
                            <a:xfrm>
                              <a:off x="0" y="0"/>
                              <a:ext cx="152400" cy="152400"/>
                            </a:xfrm>
                            <a:prstGeom prst="rect">
                              <a:avLst/>
                            </a:prstGeom>
                          </pic:spPr>
                        </pic:pic>
                      </a:graphicData>
                    </a:graphic>
                  </wp:inline>
                </w:drawing>
              </w:r>
              <w:r>
                <w:rPr>
                  <w:rStyle w:val="Hyperlink"/>
                </w:rPr>
                <w:t xml:space="preserve"> Number of contacts (psychiatric outpatient clinic/day program),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2fc64f40bbb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f92b3edc0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c64f40bbb4c08" /><Relationship Type="http://schemas.openxmlformats.org/officeDocument/2006/relationships/header" Target="/word/header1.xml" Id="R8db2464e8f9b4963" /><Relationship Type="http://schemas.openxmlformats.org/officeDocument/2006/relationships/settings" Target="/word/settings.xml" Id="R059fb35353fe42a1" /><Relationship Type="http://schemas.openxmlformats.org/officeDocument/2006/relationships/styles" Target="/word/styles.xml" Id="Rf4d57b71665b4799" /><Relationship Type="http://schemas.openxmlformats.org/officeDocument/2006/relationships/image" Target="/media/image.gif" Id="Racc87a0445754add" /><Relationship Type="http://schemas.openxmlformats.org/officeDocument/2006/relationships/hyperlink" Target="https://meteor-uat.aihw.gov.au/RegistrationAuthority/14" TargetMode="External" Id="Rd84c887e745943b2" /><Relationship Type="http://schemas.openxmlformats.org/officeDocument/2006/relationships/hyperlink" Target="https://meteor-uat.aihw.gov.au/content/269584" TargetMode="External" Id="Rf3f10b758464420b" /><Relationship Type="http://schemas.openxmlformats.org/officeDocument/2006/relationships/hyperlink" Target="https://meteor-uat.aihw.gov.au/content/270577" TargetMode="External" Id="Rcf958cfd3c2341d0" /><Relationship Type="http://schemas.openxmlformats.org/officeDocument/2006/relationships/hyperlink" Target="https://meteor-uat.aihw.gov.au/content/273108" TargetMode="External" Id="R0e657eac9fba4ddc" /></Relationships>
</file>

<file path=word/_rels/header1.xml.rels>&#65279;<?xml version="1.0" encoding="utf-8"?><Relationships xmlns="http://schemas.openxmlformats.org/package/2006/relationships"><Relationship Type="http://schemas.openxmlformats.org/officeDocument/2006/relationships/image" Target="/media/image.png" Id="Rc3ff92b3edc04bbc" /></Relationships>
</file>