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36c92f341c4a98" /></Relationships>
</file>

<file path=word/document.xml><?xml version="1.0" encoding="utf-8"?>
<w:document xmlns:r="http://schemas.openxmlformats.org/officeDocument/2006/relationships" xmlns:w="http://schemas.openxmlformats.org/wordprocessingml/2006/main">
  <w:body>
    <w:p>
      <w:pPr>
        <w:pStyle w:val="Title"/>
      </w:pPr>
      <w:r>
        <w:t>Person (address)—street type, code A[AAA]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(address)—street type, code 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Street type code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6d0435ff554e36">
              <w:r>
                <w:rPr>
                  <w:rStyle w:val="Hyperlink"/>
                  <w:color w:val="244061"/>
                </w:rPr>
                <w:t xml:space="preserve">Health!</w:t>
              </w:r>
            </w:hyperlink>
            <w:r>
              <w:rPr>
                <w:rStyle w:val="row-content"/>
                <w:color w:val="244061"/>
              </w:rPr>
              <w:t xml:space="preserve">, Superseded 07/12/2011</w:t>
            </w:r>
          </w:p>
          <w:p>
            <w:pPr>
              <w:spacing w:before="0" w:after="0"/>
            </w:pPr>
            <w:hyperlink w:history="true" r:id="R3bf18a53201445eb">
              <w:r>
                <w:rPr>
                  <w:rStyle w:val="Hyperlink"/>
                  <w:color w:val="244061"/>
                </w:rPr>
                <w:t xml:space="preserve">Community Services (retired)</w:t>
              </w:r>
            </w:hyperlink>
            <w:r>
              <w:rPr>
                <w:rStyle w:val="row-content"/>
                <w:color w:val="244061"/>
              </w:rPr>
              <w:t xml:space="preserve">, Superseded 06/02/2012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public thoroughfare where a person resides,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3ef365a08d449f8">
              <w:r>
                <w:rPr>
                  <w:rStyle w:val="Hyperlink"/>
                </w:rPr>
                <w:t xml:space="preserve">Person (address)—street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ea2dc29d36438f">
              <w:r>
                <w:rPr>
                  <w:rStyle w:val="Hyperlink"/>
                  <w:color w:val="244061"/>
                </w:rPr>
                <w:t xml:space="preserve">Health!</w:t>
              </w:r>
            </w:hyperlink>
            <w:r>
              <w:rPr>
                <w:rStyle w:val="row-content"/>
                <w:color w:val="244061"/>
              </w:rPr>
              <w:t xml:space="preserve">, Superseded 07/12/2011</w:t>
            </w:r>
          </w:p>
          <w:p>
            <w:pPr>
              <w:spacing w:before="0" w:after="0"/>
            </w:pPr>
            <w:hyperlink w:history="true" r:id="Radb3cdf8abd14cff">
              <w:r>
                <w:rPr>
                  <w:rStyle w:val="Hyperlink"/>
                  <w:color w:val="244061"/>
                </w:rPr>
                <w:t xml:space="preserve">Community Services (retired)</w:t>
              </w:r>
            </w:hyperlink>
            <w:r>
              <w:rPr>
                <w:rStyle w:val="row-content"/>
                <w:color w:val="244061"/>
              </w:rPr>
              <w:t xml:space="preserve">, Superseded 06/02/2012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public thoroughfare where a person resides.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aa4439bf45147e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c5e280d53694de7">
              <w:r>
                <w:rPr>
                  <w:rStyle w:val="Hyperlink"/>
                </w:rPr>
                <w:t xml:space="preserve">Street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e2edff5d7304747">
              <w:r>
                <w:rPr>
                  <w:rStyle w:val="Hyperlink"/>
                </w:rPr>
                <w:t xml:space="preserve">Street type code A[AAA]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Street type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d375a573ae49e6">
              <w:r>
                <w:rPr>
                  <w:rStyle w:val="Hyperlink"/>
                  <w:color w:val="244061"/>
                </w:rPr>
                <w:t xml:space="preserve">Health!</w:t>
              </w:r>
            </w:hyperlink>
            <w:r>
              <w:rPr>
                <w:rStyle w:val="row-content"/>
                <w:color w:val="244061"/>
              </w:rPr>
              <w:t xml:space="preserve">, Superseded 07/12/2011</w:t>
            </w:r>
          </w:p>
          <w:p>
            <w:pPr>
              <w:spacing w:before="0" w:after="0"/>
            </w:pPr>
            <w:hyperlink w:history="true" r:id="Rcbecc0675e9b4de1">
              <w:r>
                <w:rPr>
                  <w:rStyle w:val="Hyperlink"/>
                  <w:color w:val="244061"/>
                </w:rPr>
                <w:t xml:space="preserve">Community Services (retired)</w:t>
              </w:r>
            </w:hyperlink>
            <w:r>
              <w:rPr>
                <w:rStyle w:val="row-content"/>
                <w:color w:val="244061"/>
              </w:rPr>
              <w:t xml:space="preserve">, Superseded 06/02/2012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abbreviated public thoroughfare types.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addresses.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is a list of commonly used abbreviations from AS 4590:</w:t>
            </w:r>
          </w:p>
          <w:p>
            <w:pPr>
              <w:spacing w:after="160"/>
            </w:pPr>
            <w:r>
              <w:rPr>
                <w:rStyle w:val="row-content-rich-text"/>
              </w:rPr>
              <w:t xml:space="preserve"> </w:t>
            </w:r>
          </w:p>
          <w:tbl>
            <w:tblPr>
              <w:tblStyle w:val="TableGrid"/>
              <w:tblW w:w="5000" w:type="pct"/>
              <w:tblLayout w:type="autofit"/>
            </w:tblPr>
            <w:tblGrid>
              <w:gridCol/>
              <w:gridCol/>
            </w:tblGrid>
            <w:tr>
              <w:trPr/>
              <w:tc>
                <w:tcPr>
                  <w:tcW w:w="3250" w:type="pct"/>
                  <w:vAlign w:val="top"/>
                </w:tcPr>
                <w:p>
                  <w:pPr/>
                  <w:r>
                    <w:rPr>
                      <w:rStyle w:val="row-content-rich-text"/>
                    </w:rPr>
                    <w:t xml:space="preserve"> </w:t>
                  </w:r>
                  <w:r>
                    <w:rPr>
                      <w:rStyle w:val="row-content-rich-text"/>
                      <w:b/>
                    </w:rPr>
                    <w:t xml:space="preserve">Street Type</w:t>
                  </w:r>
                </w:p>
              </w:tc>
              <w:tc>
                <w:tcPr>
                  <w:tcW w:w="1700" w:type="pct"/>
                  <w:vAlign w:val="top"/>
                </w:tcPr>
                <w:p>
                  <w:r>
                    <w:rPr>
                      <w:b/>
                    </w:rPr>
                    <w:t xml:space="preserve">Abbreviation</w:t>
                  </w:r>
                </w:p>
              </w:tc>
            </w:tr>
            <w:tr>
              <w:trPr/>
              <w:tc>
                <w:tcPr>
                  <w:tcW w:w="3250" w:type="pct"/>
                  <w:vAlign w:val="top"/>
                </w:tcPr>
                <w:p>
                  <w:r>
                    <w:t xml:space="preserve">Alley </w:t>
                  </w:r>
                </w:p>
              </w:tc>
              <w:tc>
                <w:tcPr>
                  <w:tcW w:w="1700" w:type="pct"/>
                  <w:vAlign w:val="top"/>
                </w:tcPr>
                <w:p>
                  <w:r>
                    <w:t xml:space="preserve">Ally </w:t>
                  </w:r>
                </w:p>
              </w:tc>
            </w:tr>
            <w:tr>
              <w:trPr/>
              <w:tc>
                <w:tcPr>
                  <w:tcW w:w="3250" w:type="pct"/>
                  <w:vAlign w:val="top"/>
                </w:tcPr>
                <w:p>
                  <w:r>
                    <w:t xml:space="preserve">Arcade </w:t>
                  </w:r>
                </w:p>
              </w:tc>
              <w:tc>
                <w:tcPr>
                  <w:tcW w:w="1700" w:type="pct"/>
                  <w:vAlign w:val="top"/>
                </w:tcPr>
                <w:p>
                  <w:r>
                    <w:t xml:space="preserve">Arc </w:t>
                  </w:r>
                </w:p>
              </w:tc>
            </w:tr>
            <w:tr>
              <w:trPr/>
              <w:tc>
                <w:tcPr>
                  <w:tcW w:w="3250" w:type="pct"/>
                  <w:vAlign w:val="top"/>
                </w:tcPr>
                <w:p>
                  <w:r>
                    <w:t xml:space="preserve">Avenue </w:t>
                  </w:r>
                </w:p>
              </w:tc>
              <w:tc>
                <w:tcPr>
                  <w:tcW w:w="1700" w:type="pct"/>
                  <w:vAlign w:val="top"/>
                </w:tcPr>
                <w:p>
                  <w:r>
                    <w:t xml:space="preserve">Ave</w:t>
                  </w:r>
                </w:p>
              </w:tc>
            </w:tr>
            <w:tr>
              <w:trPr/>
              <w:tc>
                <w:tcPr>
                  <w:tcW w:w="3250" w:type="pct"/>
                  <w:vAlign w:val="top"/>
                </w:tcPr>
                <w:p>
                  <w:r>
                    <w:t xml:space="preserve">Boulevard</w:t>
                  </w:r>
                </w:p>
              </w:tc>
              <w:tc>
                <w:tcPr>
                  <w:tcW w:w="1700" w:type="pct"/>
                  <w:vAlign w:val="top"/>
                </w:tcPr>
                <w:p>
                  <w:r>
                    <w:t xml:space="preserve">Bvd</w:t>
                  </w:r>
                </w:p>
              </w:tc>
            </w:tr>
            <w:tr>
              <w:trPr/>
              <w:tc>
                <w:tcPr>
                  <w:tcW w:w="3250" w:type="pct"/>
                  <w:vAlign w:val="top"/>
                </w:tcPr>
                <w:p>
                  <w:r>
                    <w:t xml:space="preserve">Bypass</w:t>
                  </w:r>
                </w:p>
              </w:tc>
              <w:tc>
                <w:tcPr>
                  <w:tcW w:w="1700" w:type="pct"/>
                  <w:vAlign w:val="top"/>
                </w:tcPr>
                <w:p>
                  <w:r>
                    <w:t xml:space="preserve">Bypa</w:t>
                  </w:r>
                </w:p>
              </w:tc>
            </w:tr>
            <w:tr>
              <w:trPr/>
              <w:tc>
                <w:tcPr>
                  <w:tcW w:w="3250" w:type="pct"/>
                  <w:vAlign w:val="top"/>
                </w:tcPr>
                <w:p>
                  <w:r>
                    <w:t xml:space="preserve">Circuit</w:t>
                  </w:r>
                </w:p>
              </w:tc>
              <w:tc>
                <w:tcPr>
                  <w:tcW w:w="1700" w:type="pct"/>
                  <w:vAlign w:val="top"/>
                </w:tcPr>
                <w:p>
                  <w:r>
                    <w:t xml:space="preserve">Cct</w:t>
                  </w:r>
                </w:p>
              </w:tc>
            </w:tr>
            <w:tr>
              <w:trPr/>
              <w:tc>
                <w:tcPr>
                  <w:tcW w:w="3250" w:type="pct"/>
                  <w:vAlign w:val="top"/>
                </w:tcPr>
                <w:p>
                  <w:r>
                    <w:t xml:space="preserve">Close</w:t>
                  </w:r>
                </w:p>
              </w:tc>
              <w:tc>
                <w:tcPr>
                  <w:tcW w:w="1700" w:type="pct"/>
                  <w:vAlign w:val="top"/>
                </w:tcPr>
                <w:p>
                  <w:r>
                    <w:t xml:space="preserve">Cl</w:t>
                  </w:r>
                </w:p>
              </w:tc>
            </w:tr>
            <w:tr>
              <w:trPr/>
              <w:tc>
                <w:tcPr>
                  <w:tcW w:w="3250" w:type="pct"/>
                  <w:vAlign w:val="top"/>
                </w:tcPr>
                <w:p>
                  <w:r>
                    <w:t xml:space="preserve">Corner</w:t>
                  </w:r>
                </w:p>
              </w:tc>
              <w:tc>
                <w:tcPr>
                  <w:tcW w:w="1700" w:type="pct"/>
                  <w:vAlign w:val="top"/>
                </w:tcPr>
                <w:p>
                  <w:r>
                    <w:t xml:space="preserve">Crn</w:t>
                  </w:r>
                </w:p>
              </w:tc>
            </w:tr>
            <w:tr>
              <w:trPr/>
              <w:tc>
                <w:tcPr>
                  <w:tcW w:w="3250" w:type="pct"/>
                  <w:vAlign w:val="top"/>
                </w:tcPr>
                <w:p>
                  <w:r>
                    <w:t xml:space="preserve">Court</w:t>
                  </w:r>
                </w:p>
              </w:tc>
              <w:tc>
                <w:tcPr>
                  <w:tcW w:w="1700" w:type="pct"/>
                  <w:vAlign w:val="top"/>
                </w:tcPr>
                <w:p>
                  <w:r>
                    <w:t xml:space="preserve">Ct</w:t>
                  </w:r>
                </w:p>
              </w:tc>
            </w:tr>
            <w:tr>
              <w:trPr/>
              <w:tc>
                <w:tcPr>
                  <w:tcW w:w="3250" w:type="pct"/>
                  <w:vAlign w:val="top"/>
                </w:tcPr>
                <w:p>
                  <w:r>
                    <w:t xml:space="preserve">Crescent</w:t>
                  </w:r>
                </w:p>
              </w:tc>
              <w:tc>
                <w:tcPr>
                  <w:tcW w:w="1700" w:type="pct"/>
                  <w:vAlign w:val="top"/>
                </w:tcPr>
                <w:p>
                  <w:r>
                    <w:t xml:space="preserve">Cres</w:t>
                  </w:r>
                </w:p>
              </w:tc>
            </w:tr>
            <w:tr>
              <w:trPr/>
              <w:tc>
                <w:tcPr>
                  <w:tcW w:w="3250" w:type="pct"/>
                  <w:vAlign w:val="top"/>
                </w:tcPr>
                <w:p>
                  <w:r>
                    <w:t xml:space="preserve">Cul-de-sac</w:t>
                  </w:r>
                </w:p>
              </w:tc>
              <w:tc>
                <w:tcPr>
                  <w:tcW w:w="1700" w:type="pct"/>
                  <w:vAlign w:val="top"/>
                </w:tcPr>
                <w:p>
                  <w:r>
                    <w:t xml:space="preserve">Cds</w:t>
                  </w:r>
                </w:p>
              </w:tc>
            </w:tr>
            <w:tr>
              <w:trPr/>
              <w:tc>
                <w:tcPr>
                  <w:tcW w:w="3250" w:type="pct"/>
                  <w:vAlign w:val="top"/>
                </w:tcPr>
                <w:p>
                  <w:r>
                    <w:t xml:space="preserve">Drive</w:t>
                  </w:r>
                </w:p>
              </w:tc>
              <w:tc>
                <w:tcPr>
                  <w:tcW w:w="1700" w:type="pct"/>
                  <w:vAlign w:val="top"/>
                </w:tcPr>
                <w:p>
                  <w:r>
                    <w:t xml:space="preserve">Dr</w:t>
                  </w:r>
                </w:p>
              </w:tc>
            </w:tr>
            <w:tr>
              <w:trPr/>
              <w:tc>
                <w:tcPr>
                  <w:tcW w:w="3250" w:type="pct"/>
                  <w:vAlign w:val="top"/>
                </w:tcPr>
                <w:p>
                  <w:r>
                    <w:t xml:space="preserve">Esplanade</w:t>
                  </w:r>
                </w:p>
              </w:tc>
              <w:tc>
                <w:tcPr>
                  <w:tcW w:w="1700" w:type="pct"/>
                  <w:vAlign w:val="top"/>
                </w:tcPr>
                <w:p>
                  <w:r>
                    <w:t xml:space="preserve">Esp</w:t>
                  </w:r>
                </w:p>
              </w:tc>
            </w:tr>
            <w:tr>
              <w:trPr/>
              <w:tc>
                <w:tcPr>
                  <w:tcW w:w="3250" w:type="pct"/>
                  <w:vAlign w:val="top"/>
                </w:tcPr>
                <w:p>
                  <w:r>
                    <w:t xml:space="preserve">Green</w:t>
                  </w:r>
                </w:p>
              </w:tc>
              <w:tc>
                <w:tcPr>
                  <w:tcW w:w="1700" w:type="pct"/>
                  <w:vAlign w:val="top"/>
                </w:tcPr>
                <w:p>
                  <w:r>
                    <w:t xml:space="preserve">Grn</w:t>
                  </w:r>
                </w:p>
              </w:tc>
            </w:tr>
            <w:tr>
              <w:trPr/>
              <w:tc>
                <w:tcPr>
                  <w:tcW w:w="3250" w:type="pct"/>
                  <w:vAlign w:val="top"/>
                </w:tcPr>
                <w:p>
                  <w:r>
                    <w:t xml:space="preserve">Grove</w:t>
                  </w:r>
                </w:p>
              </w:tc>
              <w:tc>
                <w:tcPr>
                  <w:tcW w:w="1700" w:type="pct"/>
                  <w:vAlign w:val="top"/>
                </w:tcPr>
                <w:p>
                  <w:r>
                    <w:t xml:space="preserve">Gr</w:t>
                  </w:r>
                </w:p>
              </w:tc>
            </w:tr>
            <w:tr>
              <w:trPr/>
              <w:tc>
                <w:tcPr>
                  <w:tcW w:w="3250" w:type="pct"/>
                  <w:vAlign w:val="top"/>
                </w:tcPr>
                <w:p>
                  <w:r>
                    <w:t xml:space="preserve">Highway</w:t>
                  </w:r>
                </w:p>
              </w:tc>
              <w:tc>
                <w:tcPr>
                  <w:tcW w:w="1700" w:type="pct"/>
                  <w:vAlign w:val="top"/>
                </w:tcPr>
                <w:p>
                  <w:r>
                    <w:t xml:space="preserve">Hwy</w:t>
                  </w:r>
                </w:p>
              </w:tc>
            </w:tr>
            <w:tr>
              <w:trPr/>
              <w:tc>
                <w:tcPr>
                  <w:tcW w:w="3250" w:type="pct"/>
                  <w:vAlign w:val="top"/>
                </w:tcPr>
                <w:p>
                  <w:r>
                    <w:t xml:space="preserve">Junction</w:t>
                  </w:r>
                </w:p>
              </w:tc>
              <w:tc>
                <w:tcPr>
                  <w:tcW w:w="1700" w:type="pct"/>
                  <w:vAlign w:val="top"/>
                </w:tcPr>
                <w:p>
                  <w:r>
                    <w:t xml:space="preserve">Jnc</w:t>
                  </w:r>
                </w:p>
              </w:tc>
            </w:tr>
            <w:tr>
              <w:trPr/>
              <w:tc>
                <w:tcPr>
                  <w:tcW w:w="3250" w:type="pct"/>
                  <w:vAlign w:val="top"/>
                </w:tcPr>
                <w:p>
                  <w:r>
                    <w:t xml:space="preserve">Lane</w:t>
                  </w:r>
                </w:p>
              </w:tc>
              <w:tc>
                <w:tcPr>
                  <w:tcW w:w="1700" w:type="pct"/>
                  <w:vAlign w:val="top"/>
                </w:tcPr>
                <w:p>
                  <w:r>
                    <w:t xml:space="preserve">Lane</w:t>
                  </w:r>
                </w:p>
              </w:tc>
            </w:tr>
            <w:tr>
              <w:trPr/>
              <w:tc>
                <w:tcPr>
                  <w:tcW w:w="3250" w:type="pct"/>
                  <w:vAlign w:val="top"/>
                </w:tcPr>
                <w:p>
                  <w:r>
                    <w:t xml:space="preserve">Link</w:t>
                  </w:r>
                </w:p>
              </w:tc>
              <w:tc>
                <w:tcPr>
                  <w:tcW w:w="1700" w:type="pct"/>
                  <w:vAlign w:val="top"/>
                </w:tcPr>
                <w:p>
                  <w:r>
                    <w:t xml:space="preserve">Link</w:t>
                  </w:r>
                </w:p>
              </w:tc>
            </w:tr>
            <w:tr>
              <w:trPr/>
              <w:tc>
                <w:tcPr>
                  <w:tcW w:w="3250" w:type="pct"/>
                  <w:vAlign w:val="top"/>
                </w:tcPr>
                <w:p>
                  <w:r>
                    <w:t xml:space="preserve">Mews</w:t>
                  </w:r>
                </w:p>
              </w:tc>
              <w:tc>
                <w:tcPr>
                  <w:tcW w:w="1700" w:type="pct"/>
                  <w:vAlign w:val="top"/>
                </w:tcPr>
                <w:p>
                  <w:r>
                    <w:t xml:space="preserve">Mews</w:t>
                  </w:r>
                </w:p>
              </w:tc>
            </w:tr>
            <w:tr>
              <w:trPr/>
              <w:tc>
                <w:tcPr>
                  <w:tcW w:w="3250" w:type="pct"/>
                  <w:vAlign w:val="top"/>
                </w:tcPr>
                <w:p>
                  <w:r>
                    <w:t xml:space="preserve">Parade</w:t>
                  </w:r>
                </w:p>
              </w:tc>
              <w:tc>
                <w:tcPr>
                  <w:tcW w:w="1700" w:type="pct"/>
                  <w:vAlign w:val="top"/>
                </w:tcPr>
                <w:p>
                  <w:r>
                    <w:t xml:space="preserve">Pde</w:t>
                  </w:r>
                </w:p>
              </w:tc>
            </w:tr>
            <w:tr>
              <w:trPr/>
              <w:tc>
                <w:tcPr>
                  <w:tcW w:w="3250" w:type="pct"/>
                  <w:vAlign w:val="top"/>
                </w:tcPr>
                <w:p>
                  <w:r>
                    <w:t xml:space="preserve">Place</w:t>
                  </w:r>
                </w:p>
              </w:tc>
              <w:tc>
                <w:tcPr>
                  <w:tcW w:w="1700" w:type="pct"/>
                  <w:vAlign w:val="top"/>
                </w:tcPr>
                <w:p>
                  <w:r>
                    <w:t xml:space="preserve">Pl</w:t>
                  </w:r>
                </w:p>
              </w:tc>
            </w:tr>
            <w:tr>
              <w:trPr/>
              <w:tc>
                <w:tcPr>
                  <w:tcW w:w="3250" w:type="pct"/>
                  <w:vAlign w:val="top"/>
                </w:tcPr>
                <w:p>
                  <w:r>
                    <w:t xml:space="preserve">Ridge</w:t>
                  </w:r>
                </w:p>
              </w:tc>
              <w:tc>
                <w:tcPr>
                  <w:tcW w:w="1700" w:type="pct"/>
                  <w:vAlign w:val="top"/>
                </w:tcPr>
                <w:p>
                  <w:r>
                    <w:t xml:space="preserve">Rdge</w:t>
                  </w:r>
                </w:p>
              </w:tc>
            </w:tr>
            <w:tr>
              <w:trPr/>
              <w:tc>
                <w:tcPr>
                  <w:tcW w:w="3250" w:type="pct"/>
                  <w:vAlign w:val="top"/>
                </w:tcPr>
                <w:p>
                  <w:r>
                    <w:t xml:space="preserve">Road</w:t>
                  </w:r>
                </w:p>
              </w:tc>
              <w:tc>
                <w:tcPr>
                  <w:tcW w:w="1700" w:type="pct"/>
                  <w:vAlign w:val="top"/>
                </w:tcPr>
                <w:p>
                  <w:r>
                    <w:t xml:space="preserve">Rd</w:t>
                  </w:r>
                </w:p>
              </w:tc>
            </w:tr>
            <w:tr>
              <w:trPr/>
              <w:tc>
                <w:tcPr>
                  <w:tcW w:w="3250" w:type="pct"/>
                  <w:vAlign w:val="top"/>
                </w:tcPr>
                <w:p>
                  <w:r>
                    <w:t xml:space="preserve">Square</w:t>
                  </w:r>
                </w:p>
              </w:tc>
              <w:tc>
                <w:tcPr>
                  <w:tcW w:w="1700" w:type="pct"/>
                  <w:vAlign w:val="top"/>
                </w:tcPr>
                <w:p>
                  <w:r>
                    <w:t xml:space="preserve">Sq</w:t>
                  </w:r>
                </w:p>
              </w:tc>
            </w:tr>
            <w:tr>
              <w:trPr/>
              <w:tc>
                <w:tcPr>
                  <w:tcW w:w="3250" w:type="pct"/>
                  <w:vAlign w:val="top"/>
                </w:tcPr>
                <w:p>
                  <w:r>
                    <w:t xml:space="preserve">Street</w:t>
                  </w:r>
                </w:p>
              </w:tc>
              <w:tc>
                <w:tcPr>
                  <w:tcW w:w="1700" w:type="pct"/>
                  <w:vAlign w:val="top"/>
                </w:tcPr>
                <w:p>
                  <w:r>
                    <w:t xml:space="preserve">St</w:t>
                  </w:r>
                </w:p>
              </w:tc>
            </w:tr>
            <w:tr>
              <w:trPr/>
              <w:tc>
                <w:tcPr>
                  <w:tcW w:w="3250" w:type="pct"/>
                  <w:vAlign w:val="top"/>
                </w:tcPr>
                <w:p>
                  <w:r>
                    <w:t xml:space="preserve">Terrace</w:t>
                  </w:r>
                </w:p>
              </w:tc>
              <w:tc>
                <w:tcPr>
                  <w:tcW w:w="1700" w:type="pct"/>
                  <w:vAlign w:val="top"/>
                </w:tcPr>
                <w:p>
                  <w:r>
                    <w:t xml:space="preserve">Tce</w:t>
                  </w:r>
                </w:p>
              </w:tc>
            </w:tr>
            <w:tr>
              <w:trPr/>
              <w:tc>
                <w:tcPr>
                  <w:tcW w:w="3250" w:type="pct"/>
                  <w:vAlign w:val="top"/>
                </w:tcPr>
                <w:p>
                  <w:r>
                    <w:t xml:space="preserve"> </w:t>
                  </w:r>
                </w:p>
              </w:tc>
              <w:tc>
                <w:tcPr>
                  <w:tcW w:w="1700" w:type="pct"/>
                  <w:vAlign w:val="top"/>
                </w:tcPr>
                <w:p>
                  <w:r>
                    <w:t xml:space="preserve"> </w:t>
                  </w:r>
                </w:p>
              </w:tc>
            </w:tr>
            <w:tr>
              <w:trPr/>
              <w:tc>
                <w:tcPr>
                  <w:tcW w:w="3250" w:type="pct"/>
                  <w:vAlign w:val="top"/>
                </w:tcPr>
                <w:p>
                  <w:r>
                    <w:t xml:space="preserve"> </w:t>
                  </w:r>
                </w:p>
              </w:tc>
              <w:tc>
                <w:tcPr>
                  <w:tcW w:w="1700" w:type="pct"/>
                  <w:vAlign w:val="top"/>
                </w:tcPr>
                <w:p>
                  <w:r>
                    <w:t xml:space="preserve"> </w:t>
                  </w:r>
                </w:p>
              </w:tc>
            </w:tr>
          </w:tbl>
          <w:p>
            <w:r>
              <w:t xml:space="preserve"> </w:t>
            </w:r>
          </w:p>
          <w:p>
            <w:r>
              <w:t xml:space="preserve"> </w:t>
            </w:r>
          </w:p>
          <w:p>
            <w:r>
              <w:t xml:space="preserve"> </w:t>
            </w:r>
          </w:p>
          <w:p>
            <w:r>
              <w:t xml:space="preserve"> </w:t>
            </w:r>
          </w:p>
          <w:p>
            <w:r>
              <w:t xml:space="preserve"> </w:t>
            </w:r>
          </w:p>
          <w:p>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Data Standards Committee</w:t>
            </w:r>
          </w:p>
          <w:p>
            <w:pPr/>
            <w:r>
              <w:rPr>
                <w:rStyle w:val="row-content-rich-text"/>
              </w:rPr>
              <w:t xml:space="preserve">AS4590 Interchange of client information, Australia Post Address Presentation Standard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e633e97647d4a4c">
              <w:r>
                <w:rPr>
                  <w:rStyle w:val="Hyperlink"/>
                </w:rPr>
                <w:t xml:space="preserve">Address—complex road type, code AA[AA]</w:t>
              </w:r>
            </w:hyperlink>
          </w:p>
          <w:p>
            <w:pPr>
              <w:pStyle w:val="registration-status"/>
              <w:spacing w:before="0" w:after="0"/>
            </w:pPr>
            <w:hyperlink w:history="true" r:id="Rb7263f9ce9b646c0">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2755d9e6980d479e">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101581973f28431a">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a7d557bc47e24693">
              <w:r>
                <w:rPr>
                  <w:rStyle w:val="Hyperlink"/>
                  <w:color w:val="244061"/>
                </w:rPr>
                <w:t xml:space="preserve">Housing assistance</w:t>
              </w:r>
            </w:hyperlink>
            <w:r>
              <w:rPr>
                <w:rStyle w:val="row-content"/>
                <w:color w:val="244061"/>
              </w:rPr>
              <w:t xml:space="preserve">, Standard 01/05/2013</w:t>
            </w:r>
          </w:p>
          <w:p>
            <w:r>
              <w:br/>
            </w:r>
            <w:r>
              <w:rPr>
                <w:rStyle w:val="row-content"/>
              </w:rPr>
              <w:t xml:space="preserve">Has been superseded by </w:t>
            </w:r>
            <w:hyperlink w:history="true" r:id="R278c1dd059904508">
              <w:r>
                <w:rPr>
                  <w:rStyle w:val="Hyperlink"/>
                </w:rPr>
                <w:t xml:space="preserve">Address—road type, code AA[AA]</w:t>
              </w:r>
            </w:hyperlink>
          </w:p>
          <w:p>
            <w:pPr>
              <w:pStyle w:val="registration-status"/>
              <w:spacing w:before="0" w:after="0"/>
            </w:pPr>
            <w:hyperlink w:history="true" r:id="R118e845a25404bc0">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c03e9ff374fc409f">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1d329a0befa543ad">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ae62203147f34d9d">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5d5d8ad948994a1b">
              <w:r>
                <w:rPr>
                  <w:rStyle w:val="Hyperlink"/>
                  <w:color w:val="244061"/>
                </w:rPr>
                <w:t xml:space="preserve">Indigenous</w:t>
              </w:r>
            </w:hyperlink>
            <w:r>
              <w:rPr>
                <w:rStyle w:val="row-content"/>
                <w:color w:val="244061"/>
              </w:rPr>
              <w:t xml:space="preserve">, Standard 13/03/2015</w:t>
            </w:r>
          </w:p>
          <w:p>
            <w:r>
              <w:br/>
            </w:r>
            <w:r>
              <w:rPr>
                <w:rStyle w:val="row-content"/>
              </w:rPr>
              <w:t xml:space="preserve">Is used in the formation of </w:t>
            </w:r>
            <w:hyperlink w:history="true" r:id="R78dbd81a3f834da3">
              <w:r>
                <w:rPr>
                  <w:rStyle w:val="Hyperlink"/>
                </w:rPr>
                <w:t xml:space="preserve">Person (address)—address line, text X[X(179)]</w:t>
              </w:r>
            </w:hyperlink>
          </w:p>
          <w:p>
            <w:pPr>
              <w:pStyle w:val="registration-status"/>
              <w:spacing w:before="0" w:after="0"/>
            </w:pPr>
            <w:hyperlink w:history="true" r:id="R25abc59d985741b3">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a9dd8924b73b447e">
              <w:r>
                <w:rPr>
                  <w:rStyle w:val="Hyperlink"/>
                  <w:color w:val="244061"/>
                </w:rPr>
                <w:t xml:space="preserve">Health!</w:t>
              </w:r>
            </w:hyperlink>
            <w:r>
              <w:rPr>
                <w:rStyle w:val="row-content"/>
                <w:color w:val="244061"/>
              </w:rPr>
              <w:t xml:space="preserve">, Standard 04/05/2005</w:t>
            </w:r>
          </w:p>
          <w:p>
            <w:r>
              <w:br/>
            </w:r>
            <w:r>
              <w:rPr>
                <w:rStyle w:val="row-content"/>
              </w:rPr>
              <w:t xml:space="preserve">Is used in the formation of </w:t>
            </w:r>
            <w:hyperlink w:history="true" r:id="Rc8c20785c76a4c03">
              <w:r>
                <w:rPr>
                  <w:rStyle w:val="Hyperlink"/>
                </w:rPr>
                <w:t xml:space="preserve">Person (address)—health address line, text X[X(179)]</w:t>
              </w:r>
            </w:hyperlink>
          </w:p>
          <w:p>
            <w:pPr>
              <w:pStyle w:val="registration-status"/>
              <w:spacing w:before="0" w:after="0"/>
            </w:pPr>
            <w:hyperlink w:history="true" r:id="Rf2d704d5027f4401">
              <w:r>
                <w:rPr>
                  <w:rStyle w:val="Hyperlink"/>
                  <w:color w:val="244061"/>
                </w:rPr>
                <w:t xml:space="preserve">Health!</w:t>
              </w:r>
            </w:hyperlink>
            <w:r>
              <w:rPr>
                <w:rStyle w:val="row-content"/>
                <w:color w:val="244061"/>
              </w:rPr>
              <w:t xml:space="preserve">, Superseded 04/05/2005</w:t>
            </w:r>
          </w:p>
          <w:p>
            <w:r>
              <w:br/>
            </w:r>
            <w:r>
              <w:rPr>
                <w:rStyle w:val="row-content"/>
              </w:rPr>
              <w:t xml:space="preserve">Is re-engineered from </w:t>
            </w:r>
            <w:hyperlink w:history="true" r:id="R69f113aa36ef4a00">
              <w:r>
                <w:drawing>
                  <wp:inline xmlns:wp="http://schemas.openxmlformats.org/drawingml/2006/wordprocessingDrawing" distT="0" distB="0" distL="0" distR="0">
                    <wp:extent cx="152400" cy="152400"/>
                    <wp:effectExtent l="19050" t="0" r="0" b="0"/>
                    <wp:docPr id="2" name="Picture 2" descr="">
                      <a:hlinkClick xmlns:a="http://schemas.openxmlformats.org/drawingml/2006/main" r:id="R69f113aa36ef4a0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240e73d2ccd44b6"/>
                            <a:srcRect/>
                            <a:stretch>
                              <a:fillRect/>
                            </a:stretch>
                          </pic:blipFill>
                          <pic:spPr bwMode="auto">
                            <a:xfrm>
                              <a:off x="0" y="0"/>
                              <a:ext cx="152400" cy="152400"/>
                            </a:xfrm>
                            <a:prstGeom prst="rect">
                              <a:avLst/>
                            </a:prstGeom>
                          </pic:spPr>
                        </pic:pic>
                      </a:graphicData>
                    </a:graphic>
                  </wp:inline>
                </w:drawing>
              </w:r>
              <w:r>
                <w:rPr>
                  <w:rStyle w:val="Hyperlink"/>
                </w:rPr>
                <w:t xml:space="preserve"> Street type code, version 1, DE, NHDD, NHIMG, Superseded 01/03/2005.pdf</w:t>
              </w:r>
            </w:hyperlink>
          </w:p>
          <w:p>
            <w:r>
              <w:rPr>
                <w:rStyle w:val="row-content"/>
              </w:rPr>
              <w:t xml:space="preserve"> (14.8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453a480bb0447ac">
              <w:r>
                <w:rPr>
                  <w:rStyle w:val="Hyperlink"/>
                </w:rPr>
                <w:t xml:space="preserve">Health care client identification DSS</w:t>
              </w:r>
            </w:hyperlink>
          </w:p>
          <w:p>
            <w:pPr>
              <w:pStyle w:val="registration-status"/>
              <w:spacing w:before="0" w:after="0"/>
            </w:pPr>
            <w:hyperlink w:history="true" r:id="R47fd0585ae194c14">
              <w:r>
                <w:rPr>
                  <w:rStyle w:val="Hyperlink"/>
                  <w:color w:val="244061"/>
                </w:rPr>
                <w:t xml:space="preserve">Health!</w:t>
              </w:r>
            </w:hyperlink>
            <w:r>
              <w:rPr>
                <w:rStyle w:val="row-content"/>
                <w:color w:val="244061"/>
              </w:rPr>
              <w:t xml:space="preserve">, Superseded 03/12/2008</w:t>
            </w:r>
          </w:p>
          <w:p>
            <w:r>
              <w:br/>
            </w:r>
            <w:hyperlink w:history="true" r:id="Rf5197b06b5b84e5f">
              <w:r>
                <w:rPr>
                  <w:rStyle w:val="Hyperlink"/>
                </w:rPr>
                <w:t xml:space="preserve">Health care client identification DSS</w:t>
              </w:r>
            </w:hyperlink>
          </w:p>
          <w:p>
            <w:pPr>
              <w:pStyle w:val="registration-status"/>
              <w:spacing w:before="0" w:after="0"/>
            </w:pPr>
            <w:hyperlink w:history="true" r:id="Rf9016eaeb94e49dc">
              <w:r>
                <w:rPr>
                  <w:rStyle w:val="Hyperlink"/>
                  <w:color w:val="244061"/>
                </w:rPr>
                <w:t xml:space="preserve">Health!</w:t>
              </w:r>
            </w:hyperlink>
            <w:r>
              <w:rPr>
                <w:rStyle w:val="row-content"/>
                <w:color w:val="244061"/>
              </w:rPr>
              <w:t xml:space="preserve">, Retired 20/03/2013</w:t>
            </w:r>
          </w:p>
          <w:p>
            <w:r>
              <w:br/>
            </w:r>
            <w:hyperlink w:history="true" r:id="R6d6aa3601d72426c">
              <w:r>
                <w:rPr>
                  <w:rStyle w:val="Hyperlink"/>
                </w:rPr>
                <w:t xml:space="preserve">Health care provider identification DSS</w:t>
              </w:r>
            </w:hyperlink>
          </w:p>
          <w:p>
            <w:pPr>
              <w:pStyle w:val="registration-status"/>
              <w:spacing w:before="0" w:after="0"/>
            </w:pPr>
            <w:hyperlink w:history="true" r:id="R444a34b5212f49ab">
              <w:r>
                <w:rPr>
                  <w:rStyle w:val="Hyperlink"/>
                  <w:color w:val="244061"/>
                </w:rPr>
                <w:t xml:space="preserve">Health!</w:t>
              </w:r>
            </w:hyperlink>
            <w:r>
              <w:rPr>
                <w:rStyle w:val="row-content"/>
                <w:color w:val="244061"/>
              </w:rPr>
              <w:t xml:space="preserve">, Superseded 04/07/2007</w:t>
            </w:r>
          </w:p>
          <w:p>
            <w:r>
              <w:br/>
            </w:r>
            <w:hyperlink w:history="true" r:id="R1854e33c3734400a">
              <w:r>
                <w:rPr>
                  <w:rStyle w:val="Hyperlink"/>
                </w:rPr>
                <w:t xml:space="preserve">Health care provider identification DSS</w:t>
              </w:r>
            </w:hyperlink>
          </w:p>
          <w:p>
            <w:pPr>
              <w:pStyle w:val="registration-status"/>
              <w:spacing w:before="0" w:after="0"/>
            </w:pPr>
            <w:hyperlink w:history="true" r:id="Rb9bcf3451378432a">
              <w:r>
                <w:rPr>
                  <w:rStyle w:val="Hyperlink"/>
                  <w:color w:val="244061"/>
                </w:rPr>
                <w:t xml:space="preserve">Health!</w:t>
              </w:r>
            </w:hyperlink>
            <w:r>
              <w:rPr>
                <w:rStyle w:val="row-content"/>
                <w:color w:val="244061"/>
              </w:rPr>
              <w:t xml:space="preserve">, Superseded 03/12/2008</w:t>
            </w:r>
          </w:p>
          <w:p>
            <w:r>
              <w:br/>
            </w:r>
            <w:hyperlink w:history="true" r:id="R3831d72825134736">
              <w:r>
                <w:rPr>
                  <w:rStyle w:val="Hyperlink"/>
                </w:rPr>
                <w:t xml:space="preserve">Health care provider identification DSS</w:t>
              </w:r>
            </w:hyperlink>
          </w:p>
          <w:p>
            <w:pPr>
              <w:pStyle w:val="registration-status"/>
              <w:spacing w:before="0" w:after="0"/>
            </w:pPr>
            <w:hyperlink w:history="true" r:id="R493d992931e64373">
              <w:r>
                <w:rPr>
                  <w:rStyle w:val="Hyperlink"/>
                  <w:color w:val="244061"/>
                </w:rPr>
                <w:t xml:space="preserve">Health!</w:t>
              </w:r>
            </w:hyperlink>
            <w:r>
              <w:rPr>
                <w:rStyle w:val="row-content"/>
                <w:color w:val="244061"/>
              </w:rPr>
              <w:t xml:space="preserve">, Retired 20/03/2013</w:t>
            </w:r>
          </w:p>
          <w:p>
            <w:r>
              <w:br/>
            </w:r>
          </w:p>
        </w:tc>
      </w:tr>
    </w:tbl>
    <w:p/>
    <w:tbl>
      <w:tblPr>
        <w:tblStyle w:val="TableGrid"/>
        <w:tblW w:w="0" w:type="auto"/>
      </w:tblPr>
    </w:tbl>
    <w:p>
      <w:r>
        <w:br/>
      </w:r>
    </w:p>
    <w:sectPr>
      <w:footerReference xmlns:r="http://schemas.openxmlformats.org/officeDocument/2006/relationships" w:type="default" r:id="Ra0b44fbff81b49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5bf68e362043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b44fbff81b49a8" /><Relationship Type="http://schemas.openxmlformats.org/officeDocument/2006/relationships/header" Target="/word/header1.xml" Id="Rd25aa189ee9248cf" /><Relationship Type="http://schemas.openxmlformats.org/officeDocument/2006/relationships/settings" Target="/word/settings.xml" Id="R614784125faa4f1b" /><Relationship Type="http://schemas.openxmlformats.org/officeDocument/2006/relationships/styles" Target="/word/styles.xml" Id="R23e219ce1bc44be1" /><Relationship Type="http://schemas.openxmlformats.org/officeDocument/2006/relationships/image" Target="/media/image.gif" Id="R9240e73d2ccd44b6" /><Relationship Type="http://schemas.openxmlformats.org/officeDocument/2006/relationships/hyperlink" Target="https://meteor-uat.aihw.gov.au/RegistrationAuthority/14" TargetMode="External" Id="Rfd6d0435ff554e36" /><Relationship Type="http://schemas.openxmlformats.org/officeDocument/2006/relationships/hyperlink" Target="https://meteor-uat.aihw.gov.au/RegistrationAuthority/3" TargetMode="External" Id="R3bf18a53201445eb" /><Relationship Type="http://schemas.openxmlformats.org/officeDocument/2006/relationships/hyperlink" Target="https://meteor-uat.aihw.gov.au/content/269491" TargetMode="External" Id="Ra3ef365a08d449f8" /><Relationship Type="http://schemas.openxmlformats.org/officeDocument/2006/relationships/hyperlink" Target="https://meteor-uat.aihw.gov.au/RegistrationAuthority/14" TargetMode="External" Id="Rf7ea2dc29d36438f" /><Relationship Type="http://schemas.openxmlformats.org/officeDocument/2006/relationships/hyperlink" Target="https://meteor-uat.aihw.gov.au/RegistrationAuthority/3" TargetMode="External" Id="Radb3cdf8abd14cff" /><Relationship Type="http://schemas.openxmlformats.org/officeDocument/2006/relationships/hyperlink" Target="https://meteor-uat.aihw.gov.au/content/268955" TargetMode="External" Id="R9aa4439bf45147e3" /><Relationship Type="http://schemas.openxmlformats.org/officeDocument/2006/relationships/hyperlink" Target="https://meteor-uat.aihw.gov.au/content/269383" TargetMode="External" Id="R3c5e280d53694de7" /><Relationship Type="http://schemas.openxmlformats.org/officeDocument/2006/relationships/hyperlink" Target="https://meteor-uat.aihw.gov.au/content/270623" TargetMode="External" Id="R1e2edff5d7304747" /><Relationship Type="http://schemas.openxmlformats.org/officeDocument/2006/relationships/hyperlink" Target="https://meteor-uat.aihw.gov.au/RegistrationAuthority/14" TargetMode="External" Id="R65d375a573ae49e6" /><Relationship Type="http://schemas.openxmlformats.org/officeDocument/2006/relationships/hyperlink" Target="https://meteor-uat.aihw.gov.au/RegistrationAuthority/3" TargetMode="External" Id="Rcbecc0675e9b4de1" /><Relationship Type="http://schemas.openxmlformats.org/officeDocument/2006/relationships/hyperlink" Target="https://meteor-uat.aihw.gov.au/content/429387" TargetMode="External" Id="Rbe633e97647d4a4c" /><Relationship Type="http://schemas.openxmlformats.org/officeDocument/2006/relationships/hyperlink" Target="https://meteor-uat.aihw.gov.au/RegistrationAuthority/3" TargetMode="External" Id="Rb7263f9ce9b646c0" /><Relationship Type="http://schemas.openxmlformats.org/officeDocument/2006/relationships/hyperlink" Target="https://meteor-uat.aihw.gov.au/RegistrationAuthority/18" TargetMode="External" Id="R2755d9e6980d479e" /><Relationship Type="http://schemas.openxmlformats.org/officeDocument/2006/relationships/hyperlink" Target="https://meteor-uat.aihw.gov.au/RegistrationAuthority/14" TargetMode="External" Id="R101581973f28431a" /><Relationship Type="http://schemas.openxmlformats.org/officeDocument/2006/relationships/hyperlink" Target="https://meteor-uat.aihw.gov.au/RegistrationAuthority/13" TargetMode="External" Id="Ra7d557bc47e24693" /><Relationship Type="http://schemas.openxmlformats.org/officeDocument/2006/relationships/hyperlink" Target="https://meteor-uat.aihw.gov.au/content/429840" TargetMode="External" Id="R278c1dd059904508" /><Relationship Type="http://schemas.openxmlformats.org/officeDocument/2006/relationships/hyperlink" Target="https://meteor-uat.aihw.gov.au/RegistrationAuthority/3" TargetMode="External" Id="R118e845a25404bc0" /><Relationship Type="http://schemas.openxmlformats.org/officeDocument/2006/relationships/hyperlink" Target="https://meteor-uat.aihw.gov.au/RegistrationAuthority/18" TargetMode="External" Id="Rc03e9ff374fc409f" /><Relationship Type="http://schemas.openxmlformats.org/officeDocument/2006/relationships/hyperlink" Target="https://meteor-uat.aihw.gov.au/RegistrationAuthority/14" TargetMode="External" Id="R1d329a0befa543ad" /><Relationship Type="http://schemas.openxmlformats.org/officeDocument/2006/relationships/hyperlink" Target="https://meteor-uat.aihw.gov.au/RegistrationAuthority/13" TargetMode="External" Id="Rae62203147f34d9d" /><Relationship Type="http://schemas.openxmlformats.org/officeDocument/2006/relationships/hyperlink" Target="https://meteor-uat.aihw.gov.au/RegistrationAuthority/9" TargetMode="External" Id="R5d5d8ad948994a1b" /><Relationship Type="http://schemas.openxmlformats.org/officeDocument/2006/relationships/hyperlink" Target="https://meteor-uat.aihw.gov.au/content/286620" TargetMode="External" Id="R78dbd81a3f834da3" /><Relationship Type="http://schemas.openxmlformats.org/officeDocument/2006/relationships/hyperlink" Target="https://meteor-uat.aihw.gov.au/RegistrationAuthority/3" TargetMode="External" Id="R25abc59d985741b3" /><Relationship Type="http://schemas.openxmlformats.org/officeDocument/2006/relationships/hyperlink" Target="https://meteor-uat.aihw.gov.au/RegistrationAuthority/14" TargetMode="External" Id="Ra9dd8924b73b447e" /><Relationship Type="http://schemas.openxmlformats.org/officeDocument/2006/relationships/hyperlink" Target="https://meteor-uat.aihw.gov.au/content/270016" TargetMode="External" Id="Rc8c20785c76a4c03" /><Relationship Type="http://schemas.openxmlformats.org/officeDocument/2006/relationships/hyperlink" Target="https://meteor-uat.aihw.gov.au/RegistrationAuthority/14" TargetMode="External" Id="Rf2d704d5027f4401" /><Relationship Type="http://schemas.openxmlformats.org/officeDocument/2006/relationships/hyperlink" Target="https://meteor-uat.aihw.gov.au/content/274135" TargetMode="External" Id="R69f113aa36ef4a00" /><Relationship Type="http://schemas.openxmlformats.org/officeDocument/2006/relationships/hyperlink" Target="https://meteor-uat.aihw.gov.au/content/288765" TargetMode="External" Id="Ra453a480bb0447ac" /><Relationship Type="http://schemas.openxmlformats.org/officeDocument/2006/relationships/hyperlink" Target="https://meteor-uat.aihw.gov.au/RegistrationAuthority/14" TargetMode="External" Id="R47fd0585ae194c14" /><Relationship Type="http://schemas.openxmlformats.org/officeDocument/2006/relationships/hyperlink" Target="https://meteor-uat.aihw.gov.au/content/374201" TargetMode="External" Id="Rf5197b06b5b84e5f" /><Relationship Type="http://schemas.openxmlformats.org/officeDocument/2006/relationships/hyperlink" Target="https://meteor-uat.aihw.gov.au/RegistrationAuthority/14" TargetMode="External" Id="Rf9016eaeb94e49dc" /><Relationship Type="http://schemas.openxmlformats.org/officeDocument/2006/relationships/hyperlink" Target="https://meteor-uat.aihw.gov.au/content/289061" TargetMode="External" Id="R6d6aa3601d72426c" /><Relationship Type="http://schemas.openxmlformats.org/officeDocument/2006/relationships/hyperlink" Target="https://meteor-uat.aihw.gov.au/RegistrationAuthority/14" TargetMode="External" Id="R444a34b5212f49ab" /><Relationship Type="http://schemas.openxmlformats.org/officeDocument/2006/relationships/hyperlink" Target="https://meteor-uat.aihw.gov.au/content/356020" TargetMode="External" Id="R1854e33c3734400a" /><Relationship Type="http://schemas.openxmlformats.org/officeDocument/2006/relationships/hyperlink" Target="https://meteor-uat.aihw.gov.au/RegistrationAuthority/14" TargetMode="External" Id="Rb9bcf3451378432a" /><Relationship Type="http://schemas.openxmlformats.org/officeDocument/2006/relationships/hyperlink" Target="https://meteor-uat.aihw.gov.au/content/374199" TargetMode="External" Id="R3831d72825134736" /><Relationship Type="http://schemas.openxmlformats.org/officeDocument/2006/relationships/hyperlink" Target="https://meteor-uat.aihw.gov.au/RegistrationAuthority/14" TargetMode="External" Id="R493d992931e64373" /></Relationships>
</file>

<file path=word/_rels/header1.xml.rels>&#65279;<?xml version="1.0" encoding="utf-8"?><Relationships xmlns="http://schemas.openxmlformats.org/package/2006/relationships"><Relationship Type="http://schemas.openxmlformats.org/officeDocument/2006/relationships/image" Target="/media/image.png" Id="R475bf68e3620439e" /></Relationships>
</file>