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cf6c8b20a7a40eb" /></Relationships>
</file>

<file path=word/document.xml><?xml version="1.0" encoding="utf-8"?>
<w:document xmlns:r="http://schemas.openxmlformats.org/officeDocument/2006/relationships" xmlns:w="http://schemas.openxmlformats.org/wordprocessingml/2006/main">
  <w:body>
    <w:p>
      <w:pPr>
        <w:pStyle w:val="Title"/>
      </w:pPr>
      <w:r>
        <w:t>Female—number of previous pregnancies (spontaneous abortion), total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Female—number of previous pregnancies (spontaneous abortion), total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Previous pregnancies—spontaneous abortion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d5e4d079f2456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previous pregnancies of a female resulting in spontaneous abortion (less than 20 weeks' gestational age, or less than 400 g </w:t>
            </w:r>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ba0ed50240414d9b">
              <w:r>
                <w:rPr>
                  <w:rStyle w:val="Hyperlink"/>
                  <w:b/>
                </w:rPr>
                <w:t xml:space="preserve">birthweight </w:t>
              </w:r>
            </w:hyperlink>
            <w:r>
              <w:rPr>
                <w:rStyle w:val="row-content-rich-text"/>
              </w:rPr>
              <w:t xml:space="preserve">if gestational age is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d16103bc8b749a2">
              <w:r>
                <w:rPr>
                  <w:rStyle w:val="Hyperlink"/>
                </w:rPr>
                <w:t xml:space="preserve">Female—number of previous pregnancies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efad4f378e841fb">
              <w:r>
                <w:rPr>
                  <w:rStyle w:val="Hyperlink"/>
                </w:rPr>
                <w:t xml:space="preserve">Total pregnancies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Pregnancy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pregnancy resulting in multiple births should be counted as once pregnancy.</w:t>
            </w:r>
          </w:p>
          <w:p>
            <w:pPr>
              <w:spacing w:after="160"/>
            </w:pPr>
            <w:r>
              <w:rPr>
                <w:rStyle w:val="row-content-rich-text"/>
              </w:rPr>
              <w:t xml:space="preserve">In multiple pregnancies with more than one type of outcome, the pregnancies should be recorded in the following order:</w:t>
            </w:r>
          </w:p>
          <w:p>
            <w:pPr>
              <w:pStyle w:val="ListParagraph"/>
              <w:numPr>
                <w:ilvl w:val="0"/>
                <w:numId w:val="2"/>
              </w:numPr>
            </w:pPr>
            <w:r>
              <w:rPr>
                <w:rStyle w:val="row-content-rich-text"/>
              </w:rPr>
              <w:t xml:space="preserve">all live births</w:t>
            </w:r>
            <w:r>
              <w:br/>
            </w:r>
          </w:p>
          <w:p>
            <w:pPr>
              <w:pStyle w:val="ListParagraph"/>
              <w:numPr>
                <w:ilvl w:val="0"/>
                <w:numId w:val="2"/>
              </w:numPr>
            </w:pPr>
            <w:r>
              <w:rPr>
                <w:rStyle w:val="row-content-rich-text"/>
              </w:rPr>
              <w:t xml:space="preserve">stillbirth</w:t>
            </w:r>
            <w:r>
              <w:br/>
            </w:r>
          </w:p>
          <w:p>
            <w:pPr>
              <w:pStyle w:val="ListParagraph"/>
              <w:numPr>
                <w:ilvl w:val="0"/>
                <w:numId w:val="2"/>
              </w:numPr>
            </w:pPr>
            <w:r>
              <w:rPr>
                <w:rStyle w:val="row-content-rich-text"/>
              </w:rPr>
              <w:t xml:space="preserve">spontaneous abortion</w:t>
            </w:r>
            <w:r>
              <w:br/>
            </w:r>
          </w:p>
          <w:p>
            <w:pPr>
              <w:pStyle w:val="ListParagraph"/>
              <w:numPr>
                <w:ilvl w:val="0"/>
                <w:numId w:val="2"/>
              </w:numPr>
            </w:pPr>
            <w:r>
              <w:rPr>
                <w:rStyle w:val="row-content-rich-text"/>
              </w:rPr>
              <w:t xml:space="preserve">induced abortion</w:t>
            </w:r>
            <w:r>
              <w:br/>
            </w:r>
          </w:p>
          <w:p>
            <w:pPr>
              <w:pStyle w:val="ListParagraph"/>
              <w:numPr>
                <w:ilvl w:val="0"/>
                <w:numId w:val="2"/>
              </w:numPr>
            </w:pPr>
            <w:r>
              <w:rPr>
                <w:rStyle w:val="row-content-rich-text"/>
              </w:rPr>
              <w:t xml:space="preserve">ectopic pregnancy</w:t>
            </w:r>
            <w:r>
              <w:br/>
            </w:r>
          </w:p>
          <w:p>
            <w:pPr>
              <w:spacing w:after="160"/>
            </w:pPr>
            <w:r>
              <w:rPr>
                <w:rStyle w:val="row-content-rich-text"/>
              </w:rPr>
              <w:t xml:space="preserve">Where the outcome was one stillbirth and one live birth, count as stillbirth.</w:t>
            </w:r>
          </w:p>
          <w:p>
            <w:pPr/>
            <w:r>
              <w:rPr>
                <w:rStyle w:val="row-content-rich-text"/>
              </w:rPr>
              <w:t xml:space="preserve">If a previous pregnancy was a hydatidiform mole, code as spontaneous or induced abortion (or rarely, ectopic pregnancy), depending on the outcome.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previous pregnancies is an important component of the woman's reproductive history. Parity may be a risk factor for adverse maternal and perinatal outcomes.</w:t>
            </w:r>
          </w:p>
          <w:p>
            <w:pPr/>
            <w:r>
              <w:rPr>
                <w:rStyle w:val="row-content-rich-text"/>
              </w:rPr>
              <w:t xml:space="preserve">A previous history of spontaneous abortion identifies the mother as high risk for subsequent pregnancies.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ebe38141476e4513">
              <w:r>
                <w:drawing>
                  <wp:inline xmlns:wp="http://schemas.openxmlformats.org/drawingml/2006/wordprocessingDrawing" distT="0" distB="0" distL="0" distR="0">
                    <wp:extent cx="152400" cy="152400"/>
                    <wp:effectExtent l="19050" t="0" r="0" b="0"/>
                    <wp:docPr id="2" name="Picture 2" descr="">
                      <a:hlinkClick xmlns:a="http://schemas.openxmlformats.org/drawingml/2006/main" r:id="Rebe38141476e451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59925fcff284c86"/>
                            <a:srcRect/>
                            <a:stretch>
                              <a:fillRect/>
                            </a:stretch>
                          </pic:blipFill>
                          <pic:spPr bwMode="auto">
                            <a:xfrm>
                              <a:off x="0" y="0"/>
                              <a:ext cx="152400" cy="152400"/>
                            </a:xfrm>
                            <a:prstGeom prst="rect">
                              <a:avLst/>
                            </a:prstGeom>
                          </pic:spPr>
                        </pic:pic>
                      </a:graphicData>
                    </a:graphic>
                  </wp:inline>
                </w:drawing>
              </w:r>
              <w:r>
                <w:rPr>
                  <w:rStyle w:val="Hyperlink"/>
                </w:rPr>
                <w:t xml:space="preserve"> Previous pregnancies, version 1, DE, NHDD, NHIMG, Superseded 01/03/2005.pdf</w:t>
              </w:r>
            </w:hyperlink>
          </w:p>
          <w:p>
            <w:r>
              <w:rPr>
                <w:rStyle w:val="row-content"/>
              </w:rPr>
              <w:t xml:space="preserve"> (15.1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ef295086720d4c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269934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0fc216ac264a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295086720d4c4e" /><Relationship Type="http://schemas.openxmlformats.org/officeDocument/2006/relationships/header" Target="/word/header1.xml" Id="R6d59338a56734f40" /><Relationship Type="http://schemas.openxmlformats.org/officeDocument/2006/relationships/settings" Target="/word/settings.xml" Id="R01350186760f4563" /><Relationship Type="http://schemas.openxmlformats.org/officeDocument/2006/relationships/styles" Target="/word/styles.xml" Id="R5848782399254e73" /><Relationship Type="http://schemas.openxmlformats.org/officeDocument/2006/relationships/numbering" Target="/word/numbering.xml" Id="R1e9a6f09b46c4952" /><Relationship Type="http://schemas.openxmlformats.org/officeDocument/2006/relationships/image" Target="/media/image.gif" Id="R059925fcff284c86" /><Relationship Type="http://schemas.openxmlformats.org/officeDocument/2006/relationships/hyperlink" Target="https://meteor-uat.aihw.gov.au/RegistrationAuthority/14" TargetMode="External" Id="R26d5e4d079f2456c" /><Relationship Type="http://schemas.openxmlformats.org/officeDocument/2006/relationships/hyperlink" Target="https://meteor-uat.aihw.gov.au/content/327212" TargetMode="External" Id="Rba0ed50240414d9b" /><Relationship Type="http://schemas.openxmlformats.org/officeDocument/2006/relationships/hyperlink" Target="https://meteor-uat.aihw.gov.au/content/269454" TargetMode="External" Id="R6d16103bc8b749a2" /><Relationship Type="http://schemas.openxmlformats.org/officeDocument/2006/relationships/hyperlink" Target="https://meteor-uat.aihw.gov.au/content/270603" TargetMode="External" Id="Rbefad4f378e841fb" /><Relationship Type="http://schemas.openxmlformats.org/officeDocument/2006/relationships/hyperlink" Target="https://meteor-uat.aihw.gov.au/content/273172" TargetMode="External" Id="Rebe38141476e4513" /></Relationships>
</file>

<file path=word/_rels/header1.xml.rels>&#65279;<?xml version="1.0" encoding="utf-8"?><Relationships xmlns="http://schemas.openxmlformats.org/package/2006/relationships"><Relationship Type="http://schemas.openxmlformats.org/officeDocument/2006/relationships/image" Target="/media/image.png" Id="R730fc216ac264aeb" /></Relationships>
</file>