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ec754d3bb4a0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(major medical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6f1466e0740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61dec4b22a41d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bcbcac1a3b4dd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a1b0488db14184">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3e27da02cf45451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051cd3a7e74d1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major items of medical equipment such as computed tomography (CT) scanners, magnetic resonance imaging (MRI) equipment, X-ray equipment,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3f5a8a1dfb14bd7">
              <w:r>
                <w:rPr>
                  <w:rStyle w:val="Hyperlink"/>
                  <w:b/>
                </w:rPr>
                <w:t xml:space="preserve">intensive care unit</w:t>
              </w:r>
            </w:hyperlink>
            <w:r>
              <w:rPr>
                <w:rStyle w:val="row-content-rich-text"/>
              </w:rPr>
              <w:t xml:space="preserve"> (ICU) monitors and transplant equipment should be included here.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1a78f7055a497d">
              <w:r>
                <w:rPr>
                  <w:rStyle w:val="Hyperlink"/>
                </w:rPr>
                <w:t xml:space="preserve">Establishment—gross capital expenditure (major medical equipment) (financial year), total Australian currency N[N(8)]</w:t>
              </w:r>
            </w:hyperlink>
          </w:p>
          <w:p>
            <w:pPr>
              <w:pStyle w:val="registration-status"/>
              <w:spacing w:before="0" w:after="0"/>
            </w:pPr>
            <w:hyperlink w:history="true" r:id="R374017d8982b4c4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a9750c7fe1c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2dc66fa2b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750c7fe1c4ef2" /><Relationship Type="http://schemas.openxmlformats.org/officeDocument/2006/relationships/header" Target="/word/header1.xml" Id="R598cdafc01e44a04" /><Relationship Type="http://schemas.openxmlformats.org/officeDocument/2006/relationships/settings" Target="/word/settings.xml" Id="Ra5148440f75a446a" /><Relationship Type="http://schemas.openxmlformats.org/officeDocument/2006/relationships/styles" Target="/word/styles.xml" Id="Rb465b61422074a0c" /><Relationship Type="http://schemas.openxmlformats.org/officeDocument/2006/relationships/hyperlink" Target="https://meteor-uat.aihw.gov.au/RegistrationAuthority/14" TargetMode="External" Id="Rdc26f1466e074038" /><Relationship Type="http://schemas.openxmlformats.org/officeDocument/2006/relationships/hyperlink" Target="https://meteor-uat.aihw.gov.au/content/268953" TargetMode="External" Id="R4861dec4b22a41d1" /><Relationship Type="http://schemas.openxmlformats.org/officeDocument/2006/relationships/hyperlink" Target="https://meteor-uat.aihw.gov.au/content/281131" TargetMode="External" Id="R79bcbcac1a3b4ddf" /><Relationship Type="http://schemas.openxmlformats.org/officeDocument/2006/relationships/hyperlink" Target="https://meteor-uat.aihw.gov.au/content/269024" TargetMode="External" Id="Re4a1b0488db14184" /><Relationship Type="http://schemas.openxmlformats.org/officeDocument/2006/relationships/hyperlink" Target="https://meteor-uat.aihw.gov.au/content/327196" TargetMode="External" Id="R3e27da02cf45451f" /><Relationship Type="http://schemas.openxmlformats.org/officeDocument/2006/relationships/hyperlink" Target="https://meteor-uat.aihw.gov.au/content/274646" TargetMode="External" Id="Rde051cd3a7e74d15" /><Relationship Type="http://schemas.openxmlformats.org/officeDocument/2006/relationships/hyperlink" Target="https://meteor-uat.aihw.gov.au/content/327234" TargetMode="External" Id="Rc3f5a8a1dfb14bd7" /><Relationship Type="http://schemas.openxmlformats.org/officeDocument/2006/relationships/hyperlink" Target="https://meteor-uat.aihw.gov.au/content/269966" TargetMode="External" Id="R6e1a78f7055a497d" /><Relationship Type="http://schemas.openxmlformats.org/officeDocument/2006/relationships/hyperlink" Target="https://meteor-uat.aihw.gov.au/RegistrationAuthority/14" TargetMode="External" Id="R374017d8982b4c43" /></Relationships>
</file>

<file path=word/_rels/header1.xml.rels>&#65279;<?xml version="1.0" encoding="utf-8"?><Relationships xmlns="http://schemas.openxmlformats.org/package/2006/relationships"><Relationship Type="http://schemas.openxmlformats.org/officeDocument/2006/relationships/image" Target="/media/image.png" Id="R25a2dc66fa2b4f48" /></Relationships>
</file>