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928c23eb046441f" /></Relationships>
</file>

<file path=word/document.xml><?xml version="1.0" encoding="utf-8"?>
<w:document xmlns:r="http://schemas.openxmlformats.org/officeDocument/2006/relationships" xmlns:w="http://schemas.openxmlformats.org/wordprocessingml/2006/main">
  <w:body>
    <w:p>
      <w:pPr>
        <w:pStyle w:val="Title"/>
      </w:pPr>
      <w:r>
        <w:t>Service provider organisation—full-time equivalent staff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organisation—full-time equivalent staff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b5348f30cd443e">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c3b8f02328f946f7">
              <w:r>
                <w:rPr>
                  <w:rStyle w:val="Hyperlink"/>
                  <w:color w:val="244061"/>
                </w:rPr>
                <w:t xml:space="preserve">Health!</w:t>
              </w:r>
            </w:hyperlink>
            <w:r>
              <w:rPr>
                <w:rStyle w:val="row-content"/>
                <w:color w:val="244061"/>
              </w:rPr>
              <w:t xml:space="preserve">, Standard 07/12/2011</w:t>
            </w:r>
          </w:p>
          <w:p>
            <w:pPr>
              <w:spacing w:before="0" w:after="0"/>
            </w:pPr>
            <w:hyperlink w:history="true" r:id="R2bf54f22b7304252">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aggregate full-time equivalent staff units for all paid staff.</w:t>
            </w:r>
          </w:p>
          <w:p>
            <w:pPr/>
            <w:r>
              <w:rPr>
                <w:rStyle w:val="row-content-rich-text"/>
              </w:rPr>
              <w:t xml:space="preserve">Full-time equivalent staff units are the on-job hours paid for (including overtime) and hours of paid leave of any type for a staff member (or contract employee where applicable) divided by the number of ordinary-time hours normally paid for a full-time staff member when on the job (or contract employee where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Resource and service planning:</w:t>
            </w:r>
          </w:p>
          <w:p>
            <w:pPr/>
            <w:r>
              <w:rPr>
                <w:rStyle w:val="row-content-rich-text"/>
              </w:rPr>
              <w:t xml:space="preserve">To assist in analyses of the resource use and activity of institutional health care providers. Inclusion of these data, classified by staffing category, allows analysis of costs per unit of labour and analysis of staffing inputs against establishment outputs.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839a98539fa4cff">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be584c779d84e9b">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d32ff5e1c7d4f35">
              <w:r>
                <w:rPr>
                  <w:rStyle w:val="Hyperlink"/>
                </w:rPr>
                <w:t xml:space="preserve">Full-time equivalent staff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Hours actually worked divided by the number of normal hours worked by a full-time staff member.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fdfb2723e0e42af">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46d94decf21473f">
              <w:r>
                <w:rPr>
                  <w:rStyle w:val="Hyperlink"/>
                </w:rPr>
                <w:t xml:space="preserve">Service provider organisation—full-time equivalent staff (paid), average NNNN.NN</w:t>
              </w:r>
            </w:hyperlink>
          </w:p>
          <w:p>
            <w:pPr>
              <w:pStyle w:val="registration-status"/>
              <w:spacing w:before="0" w:after="0"/>
            </w:pPr>
            <w:hyperlink w:history="true" r:id="R95feb2e1f8944e3f">
              <w:r>
                <w:rPr>
                  <w:rStyle w:val="Hyperlink"/>
                  <w:color w:val="244061"/>
                </w:rPr>
                <w:t xml:space="preserve">Health!</w:t>
              </w:r>
            </w:hyperlink>
            <w:r>
              <w:rPr>
                <w:rStyle w:val="row-content"/>
                <w:color w:val="244061"/>
              </w:rPr>
              <w:t xml:space="preserve">, Recorded 04/07/2012</w:t>
            </w:r>
          </w:p>
          <w:p>
            <w:r>
              <w:br/>
            </w:r>
            <w:hyperlink w:history="true" r:id="R3a71ecf45e964f43">
              <w:r>
                <w:rPr>
                  <w:rStyle w:val="Hyperlink"/>
                </w:rPr>
                <w:t xml:space="preserve">Service provider organisation—full-time equivalent staff (paid), total N[NNN{.N}]</w:t>
              </w:r>
            </w:hyperlink>
          </w:p>
          <w:p>
            <w:pPr>
              <w:pStyle w:val="registration-status"/>
              <w:spacing w:before="0" w:after="0"/>
            </w:pPr>
            <w:hyperlink w:history="true" r:id="Rd7335037e37648c0">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12101f21cffc4c59">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11dae55b3ff64f30">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b1148b3df5aa49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269634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93688f7ee040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148b3df5aa49ad" /><Relationship Type="http://schemas.openxmlformats.org/officeDocument/2006/relationships/header" Target="/word/header1.xml" Id="R55afe6df88584aa4" /><Relationship Type="http://schemas.openxmlformats.org/officeDocument/2006/relationships/settings" Target="/word/settings.xml" Id="Rd080782516d04ebc" /><Relationship Type="http://schemas.openxmlformats.org/officeDocument/2006/relationships/styles" Target="/word/styles.xml" Id="R4ed2c20549d2424c" /><Relationship Type="http://schemas.openxmlformats.org/officeDocument/2006/relationships/hyperlink" Target="https://meteor-uat.aihw.gov.au/RegistrationAuthority/3" TargetMode="External" Id="Rf6b5348f30cd443e" /><Relationship Type="http://schemas.openxmlformats.org/officeDocument/2006/relationships/hyperlink" Target="https://meteor-uat.aihw.gov.au/RegistrationAuthority/14" TargetMode="External" Id="Rc3b8f02328f946f7" /><Relationship Type="http://schemas.openxmlformats.org/officeDocument/2006/relationships/hyperlink" Target="https://meteor-uat.aihw.gov.au/RegistrationAuthority/9" TargetMode="External" Id="R2bf54f22b7304252" /><Relationship Type="http://schemas.openxmlformats.org/officeDocument/2006/relationships/hyperlink" Target="https://meteor-uat.aihw.gov.au/content/269022" TargetMode="External" Id="Rb839a98539fa4cff" /><Relationship Type="http://schemas.openxmlformats.org/officeDocument/2006/relationships/hyperlink" Target="https://meteor-uat.aihw.gov.au/content/281131" TargetMode="External" Id="R4be584c779d84e9b" /><Relationship Type="http://schemas.openxmlformats.org/officeDocument/2006/relationships/hyperlink" Target="https://meteor-uat.aihw.gov.au/content/269172" TargetMode="External" Id="R7d32ff5e1c7d4f35" /><Relationship Type="http://schemas.openxmlformats.org/officeDocument/2006/relationships/hyperlink" Target="https://meteor-uat.aihw.gov.au/content/274650" TargetMode="External" Id="R2fdfb2723e0e42af" /><Relationship Type="http://schemas.openxmlformats.org/officeDocument/2006/relationships/hyperlink" Target="https://meteor-uat.aihw.gov.au/content/483384" TargetMode="External" Id="Rb46d94decf21473f" /><Relationship Type="http://schemas.openxmlformats.org/officeDocument/2006/relationships/hyperlink" Target="https://meteor-uat.aihw.gov.au/RegistrationAuthority/14" TargetMode="External" Id="R95feb2e1f8944e3f" /><Relationship Type="http://schemas.openxmlformats.org/officeDocument/2006/relationships/hyperlink" Target="https://meteor-uat.aihw.gov.au/content/270213" TargetMode="External" Id="R3a71ecf45e964f43" /><Relationship Type="http://schemas.openxmlformats.org/officeDocument/2006/relationships/hyperlink" Target="https://meteor-uat.aihw.gov.au/RegistrationAuthority/3" TargetMode="External" Id="Rd7335037e37648c0" /><Relationship Type="http://schemas.openxmlformats.org/officeDocument/2006/relationships/hyperlink" Target="https://meteor-uat.aihw.gov.au/RegistrationAuthority/14" TargetMode="External" Id="R12101f21cffc4c59" /><Relationship Type="http://schemas.openxmlformats.org/officeDocument/2006/relationships/hyperlink" Target="https://meteor-uat.aihw.gov.au/RegistrationAuthority/9" TargetMode="External" Id="R11dae55b3ff64f30" /></Relationships>
</file>

<file path=word/_rels/header1.xml.rels>&#65279;<?xml version="1.0" encoding="utf-8"?><Relationships xmlns="http://schemas.openxmlformats.org/package/2006/relationships"><Relationship Type="http://schemas.openxmlformats.org/officeDocument/2006/relationships/image" Target="/media/image.png" Id="R8993688f7ee04071" /></Relationships>
</file>