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6f904e691f4fb5" /></Relationships>
</file>

<file path=word/document.xml><?xml version="1.0" encoding="utf-8"?>
<w:document xmlns:r="http://schemas.openxmlformats.org/officeDocument/2006/relationships" xmlns:w="http://schemas.openxmlformats.org/wordprocessingml/2006/main">
  <w:body>
    <w:p>
      <w:pPr>
        <w:pStyle w:val="Title"/>
      </w:pPr>
      <w:r>
        <w:t>Household—greatest need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52ae1580fb49f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income households that at the time of allocation were subject to one or more of the following circumstances:</w:t>
            </w:r>
          </w:p>
          <w:p>
            <w:pPr>
              <w:pStyle w:val="ListParagraph"/>
              <w:numPr>
                <w:ilvl w:val="0"/>
                <w:numId w:val="2"/>
              </w:numPr>
            </w:pPr>
            <w:r>
              <w:rPr>
                <w:rStyle w:val="row-content-rich-text"/>
              </w:rPr>
              <w:t xml:space="preserve">They were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248276d103cf4f4d">
              <w:r>
                <w:rPr>
                  <w:rStyle w:val="Hyperlink"/>
                  <w:b/>
                </w:rPr>
                <w:t xml:space="preserve">homeless</w:t>
              </w:r>
            </w:hyperlink>
            <w:r>
              <w:rPr>
                <w:rStyle w:val="row-content-rich-text"/>
              </w:rPr>
              <w:t xml:space="preserve">; or</w:t>
            </w:r>
          </w:p>
          <w:p>
            <w:pPr>
              <w:pStyle w:val="ListParagraph"/>
              <w:numPr>
                <w:ilvl w:val="0"/>
                <w:numId w:val="2"/>
              </w:numPr>
            </w:pPr>
            <w:r>
              <w:rPr>
                <w:rStyle w:val="row-content-rich-text"/>
              </w:rPr>
              <w:t xml:space="preserve">their life or safety was at risk in their accommodation; or</w:t>
            </w:r>
          </w:p>
          <w:p>
            <w:pPr>
              <w:pStyle w:val="ListParagraph"/>
              <w:numPr>
                <w:ilvl w:val="0"/>
                <w:numId w:val="2"/>
              </w:numPr>
            </w:pPr>
            <w:r>
              <w:rPr>
                <w:rStyle w:val="row-content-rich-text"/>
              </w:rPr>
              <w:t xml:space="preserve">their health condition was aggravated by their housing; or</w:t>
            </w:r>
          </w:p>
          <w:p>
            <w:pPr>
              <w:pStyle w:val="ListParagraph"/>
              <w:numPr>
                <w:ilvl w:val="0"/>
                <w:numId w:val="2"/>
              </w:numPr>
            </w:pPr>
            <w:r>
              <w:rPr>
                <w:rStyle w:val="row-content-rich-text"/>
              </w:rPr>
              <w:t xml:space="preserve">their housing was inappropriate to their needs; or</w:t>
            </w:r>
          </w:p>
          <w:p>
            <w:pPr>
              <w:pStyle w:val="ListParagraph"/>
              <w:numPr>
                <w:ilvl w:val="0"/>
                <w:numId w:val="2"/>
              </w:numPr>
            </w:pPr>
            <w:r>
              <w:rPr>
                <w:rStyle w:val="row-content-rich-text"/>
              </w:rPr>
              <w:t xml:space="preserve">they had very high rental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measure the Commonwealth-State Housing Agreement 'Priority access to those in greatest need' (P6) national standard. The purpose of this indicator is to measure the effectiveness of housing authorities allocation of housing to households in greatest need ahead of households with less housing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d1b1cc1a16450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8d440958e1453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9e347f8e784fbd">
              <w:r>
                <w:rPr>
                  <w:rStyle w:val="Hyperlink"/>
                </w:rPr>
                <w:t xml:space="preserve">Greatest need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criteria for greatest need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3ecd008c144951">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low income household for the Commonwealth-State Housing Agreement (CSHA) greatest need definition is a household who satisfies an eligibility test to receive CSHA funded program assistance.</w:t>
            </w:r>
          </w:p>
          <w:p>
            <w:pPr>
              <w:spacing w:after="160"/>
            </w:pPr>
            <w:r>
              <w:rPr>
                <w:rStyle w:val="row-content-rich-text"/>
              </w:rPr>
              <w:t xml:space="preserve">1. Homeless:</w:t>
            </w:r>
          </w:p>
          <w:p>
            <w:pPr>
              <w:spacing w:after="160"/>
            </w:pPr>
            <w:r>
              <w:rPr>
                <w:rStyle w:val="row-content-rich-text"/>
              </w:rPr>
              <w:t xml:space="preserve">Note - the definition of 'homeless' used in this item is the same as that which appears at </w:t>
            </w:r>
            <w:hyperlink w:history="true" r:id="R86e63b05221b4036">
              <w:r>
                <w:rPr>
                  <w:rStyle w:val="Hyperlink"/>
                </w:rPr>
                <w:t xml:space="preserve">Homeless status - CSHA</w:t>
              </w:r>
            </w:hyperlink>
            <w:r>
              <w:rPr>
                <w:rStyle w:val="row-content-rich-text"/>
              </w:rPr>
              <w:t xml:space="preserve">.</w:t>
            </w:r>
          </w:p>
          <w:p>
            <w:pPr>
              <w:spacing w:after="160"/>
            </w:pPr>
            <w:r>
              <w:rPr>
                <w:rStyle w:val="row-content-rich-text"/>
              </w:rPr>
              <w:t xml:space="preserve">2. People whose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w:t>
            </w:r>
          </w:p>
          <w:p>
            <w:pPr>
              <w:pStyle w:val="ListParagraph"/>
              <w:numPr>
                <w:ilvl w:val="0"/>
                <w:numId w:val="3"/>
              </w:numPr>
            </w:pPr>
            <w:r>
              <w:rPr>
                <w:rStyle w:val="row-content-rich-text"/>
              </w:rPr>
              <w:t xml:space="preserve">subject to child abuse; or</w:t>
            </w:r>
          </w:p>
          <w:p>
            <w:pPr>
              <w:pStyle w:val="ListParagraph"/>
              <w:numPr>
                <w:ilvl w:val="0"/>
                <w:numId w:val="3"/>
              </w:numPr>
            </w:pPr>
            <w:r>
              <w:rPr>
                <w:rStyle w:val="row-content-rich-text"/>
              </w:rPr>
              <w:t xml:space="preserve">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3. People whose health condition was aggravated by their accommodation:</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d7a796fe52344f1">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w:t>
            </w:r>
          </w:p>
          <w:p>
            <w:pPr>
              <w:pStyle w:val="ListParagraph"/>
              <w:numPr>
                <w:ilvl w:val="0"/>
                <w:numId w:val="4"/>
              </w:numPr>
            </w:pPr>
            <w:r>
              <w:rPr>
                <w:rStyle w:val="row-content-rich-text"/>
              </w:rPr>
              <w:t xml:space="preserve">appropriate housing stock was either not available, or not available at an affordable cost, in the private rental market (e.g. dwellings with appropriate modifications for a person with a disability);</w:t>
            </w:r>
          </w:p>
          <w:p>
            <w:pPr>
              <w:pStyle w:val="ListParagraph"/>
              <w:numPr>
                <w:ilvl w:val="0"/>
                <w:numId w:val="4"/>
              </w:numPr>
            </w:pPr>
            <w:r>
              <w:rPr>
                <w:rStyle w:val="row-content-rich-text"/>
              </w:rPr>
              <w:t xml:space="preserve">a health condition or disability which was caused or exacerbated by the living situation.</w:t>
            </w:r>
          </w:p>
          <w:p>
            <w:pPr>
              <w:spacing w:after="160"/>
            </w:pPr>
            <w:r>
              <w:rPr>
                <w:rStyle w:val="row-content-rich-text"/>
              </w:rPr>
              <w:t xml:space="preserve">4. People whose housing was inappropriate to their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w:t>
            </w:r>
          </w:p>
          <w:p>
            <w:pPr>
              <w:pStyle w:val="ListParagraph"/>
              <w:numPr>
                <w:ilvl w:val="0"/>
                <w:numId w:val="5"/>
              </w:numPr>
            </w:pPr>
            <w:r>
              <w:rPr>
                <w:rStyle w:val="row-content-rich-text"/>
              </w:rPr>
              <w:t xml:space="preserve">lived in overcrowded situations where an additional two bedrooms was required for adequate housing according to the </w:t>
            </w:r>
            <w:hyperlink w:tooltip="A measure of the appropriateness of housing related to the household size and household composition." w:history="true" r:id="R0b9e023ef63642a1">
              <w:r>
                <w:rPr>
                  <w:rStyle w:val="Hyperlink"/>
                  <w:b/>
                </w:rPr>
                <w:t xml:space="preserve">proxy occupancy standard</w:t>
              </w:r>
            </w:hyperlink>
            <w:r>
              <w:rPr>
                <w:rStyle w:val="row-content-rich-text"/>
              </w:rPr>
              <w:t xml:space="preserve">; or</w:t>
            </w:r>
          </w:p>
          <w:p>
            <w:pPr>
              <w:pStyle w:val="ListParagraph"/>
              <w:numPr>
                <w:ilvl w:val="0"/>
                <w:numId w:val="5"/>
              </w:numPr>
            </w:pPr>
            <w:r>
              <w:rPr>
                <w:rStyle w:val="row-content-rich-text"/>
              </w:rPr>
              <w:t xml:space="preserve">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w:t>
            </w:r>
          </w:p>
          <w:p>
            <w:pPr>
              <w:pStyle w:val="ListParagraph"/>
              <w:numPr>
                <w:ilvl w:val="0"/>
                <w:numId w:val="5"/>
              </w:numPr>
            </w:pPr>
            <w:r>
              <w:rPr>
                <w:rStyle w:val="row-content-rich-text"/>
              </w:rPr>
              <w:t xml:space="preserve">lived in situations where their tenure was insecure and they had received an eviction notice (either written or verbal) and they had no access to adequate legislative protection; or</w:t>
            </w:r>
          </w:p>
          <w:p>
            <w:pPr>
              <w:pStyle w:val="ListParagraph"/>
              <w:numPr>
                <w:ilvl w:val="0"/>
                <w:numId w:val="5"/>
              </w:numPr>
            </w:pPr>
            <w:r>
              <w:rPr>
                <w:rStyle w:val="row-content-rich-text"/>
              </w:rPr>
              <w:t xml:space="preserve">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5. People with very high rental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 (Department of Family and Community Services 2001:63).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e3f4b71b154fd8">
              <w:r>
                <w:rPr>
                  <w:rStyle w:val="Hyperlink"/>
                </w:rPr>
                <w:t xml:space="preserve">Household—greatest need reason </w:t>
              </w:r>
            </w:hyperlink>
          </w:p>
          <w:p>
            <w:pPr>
              <w:pStyle w:val="registration-status"/>
              <w:spacing w:before="0" w:after="0"/>
            </w:pPr>
            <w:hyperlink w:history="true" r:id="R4e4806d4537b4b1c">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bec9874ef0a74289">
              <w:r>
                <w:rPr>
                  <w:rStyle w:val="Hyperlink"/>
                </w:rPr>
                <w:t xml:space="preserve">Household—greatest need reason </w:t>
              </w:r>
            </w:hyperlink>
          </w:p>
          <w:p>
            <w:pPr>
              <w:pStyle w:val="registration-status"/>
              <w:spacing w:before="0" w:after="0"/>
            </w:pPr>
            <w:hyperlink w:history="true" r:id="R4d5f6f505c1a49f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b395fa8f59430d">
              <w:r>
                <w:rPr>
                  <w:rStyle w:val="Hyperlink"/>
                </w:rPr>
                <w:t xml:space="preserve">Household—greatest need status, code N</w:t>
              </w:r>
            </w:hyperlink>
          </w:p>
          <w:p>
            <w:pPr>
              <w:pStyle w:val="registration-status"/>
              <w:spacing w:before="0" w:after="0"/>
            </w:pPr>
            <w:hyperlink w:history="true" r:id="R3e157fddf42a49c4">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58cf4a62c868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f247492ef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f4a62c8684281" /><Relationship Type="http://schemas.openxmlformats.org/officeDocument/2006/relationships/header" Target="/word/header1.xml" Id="R86f914a014e44e66" /><Relationship Type="http://schemas.openxmlformats.org/officeDocument/2006/relationships/settings" Target="/word/settings.xml" Id="R6306785d331a4029" /><Relationship Type="http://schemas.openxmlformats.org/officeDocument/2006/relationships/styles" Target="/word/styles.xml" Id="R92d6403b83fa46d6" /><Relationship Type="http://schemas.openxmlformats.org/officeDocument/2006/relationships/numbering" Target="/word/numbering.xml" Id="R92bef37a3aea44e8" /><Relationship Type="http://schemas.openxmlformats.org/officeDocument/2006/relationships/hyperlink" Target="https://meteor-uat.aihw.gov.au/RegistrationAuthority/13" TargetMode="External" Id="R1952ae1580fb49f8" /><Relationship Type="http://schemas.openxmlformats.org/officeDocument/2006/relationships/hyperlink" Target="https://meteor-uat.aihw.gov.au/content/327244" TargetMode="External" Id="R248276d103cf4f4d" /><Relationship Type="http://schemas.openxmlformats.org/officeDocument/2006/relationships/hyperlink" Target="https://meteor-uat.aihw.gov.au/content/268977" TargetMode="External" Id="R08d1b1cc1a16450a" /><Relationship Type="http://schemas.openxmlformats.org/officeDocument/2006/relationships/hyperlink" Target="https://meteor-uat.aihw.gov.au/content/281123" TargetMode="External" Id="R468d440958e1453e" /><Relationship Type="http://schemas.openxmlformats.org/officeDocument/2006/relationships/hyperlink" Target="https://meteor-uat.aihw.gov.au/content/269159" TargetMode="External" Id="Rf69e347f8e784fbd" /><Relationship Type="http://schemas.openxmlformats.org/officeDocument/2006/relationships/hyperlink" Target="https://meteor-uat.aihw.gov.au/content/274662" TargetMode="External" Id="Rb63ecd008c144951" /><Relationship Type="http://schemas.openxmlformats.org/officeDocument/2006/relationships/hyperlink" Target="https://meteor-uat.aihw.gov.au/content/270312" TargetMode="External" Id="R86e63b05221b4036" /><Relationship Type="http://schemas.openxmlformats.org/officeDocument/2006/relationships/hyperlink" Target="https://meteor-uat.aihw.gov.au/content/327304" TargetMode="External" Id="R3d7a796fe52344f1" /><Relationship Type="http://schemas.openxmlformats.org/officeDocument/2006/relationships/hyperlink" Target="https://meteor-uat.aihw.gov.au/content/327448" TargetMode="External" Id="R0b9e023ef63642a1" /><Relationship Type="http://schemas.openxmlformats.org/officeDocument/2006/relationships/hyperlink" Target="https://meteor-uat.aihw.gov.au/content/301704" TargetMode="External" Id="Ra2e3f4b71b154fd8" /><Relationship Type="http://schemas.openxmlformats.org/officeDocument/2006/relationships/hyperlink" Target="https://meteor-uat.aihw.gov.au/RegistrationAuthority/13" TargetMode="External" Id="R4e4806d4537b4b1c" /><Relationship Type="http://schemas.openxmlformats.org/officeDocument/2006/relationships/hyperlink" Target="https://meteor-uat.aihw.gov.au/content/462208" TargetMode="External" Id="Rbec9874ef0a74289" /><Relationship Type="http://schemas.openxmlformats.org/officeDocument/2006/relationships/hyperlink" Target="https://meteor-uat.aihw.gov.au/RegistrationAuthority/13" TargetMode="External" Id="R4d5f6f505c1a49f2" /><Relationship Type="http://schemas.openxmlformats.org/officeDocument/2006/relationships/hyperlink" Target="https://meteor-uat.aihw.gov.au/content/270152" TargetMode="External" Id="R01b395fa8f59430d" /><Relationship Type="http://schemas.openxmlformats.org/officeDocument/2006/relationships/hyperlink" Target="https://meteor-uat.aihw.gov.au/RegistrationAuthority/13" TargetMode="External" Id="R3e157fddf42a49c4" /></Relationships>
</file>

<file path=word/_rels/header1.xml.rels>&#65279;<?xml version="1.0" encoding="utf-8"?><Relationships xmlns="http://schemas.openxmlformats.org/package/2006/relationships"><Relationship Type="http://schemas.openxmlformats.org/officeDocument/2006/relationships/image" Target="/media/image.png" Id="R72ff247492ef4fa0" /></Relationships>
</file>