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bc76d6cbd54779"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6320b6e9a04079">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for admitted patients,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49ac3912d24ca9">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ebb3e14c2d4637">
              <w:r>
                <w:rPr>
                  <w:rStyle w:val="Hyperlink"/>
                </w:rPr>
                <w:t xml:space="preserve">Activity type code (ICD-10-AM 3rd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3bc0656e5614d19">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the appropriate External Causes of Morbidity and Mortality Activity codes from the current edition of ICD-10-AM. Used with ICD-10-AM external cause codes and assigned according to the Australian Coding Standards.</w:t>
            </w:r>
          </w:p>
          <w:p>
            <w:pPr>
              <w:spacing w:after="160"/>
            </w:pPr>
            <w:r>
              <w:rPr>
                <w:rStyle w:val="row-content-rich-text"/>
              </w:rPr>
              <w:t xml:space="preserve">External cause codes in the range W00 to Y34, except Y06 and Y07 must be accompanied by a place of occurrence code.</w:t>
            </w:r>
          </w:p>
          <w:p>
            <w:pPr/>
            <w:r>
              <w:rPr>
                <w:rStyle w:val="row-content-rich-text"/>
              </w:rPr>
              <w:t xml:space="preserve">External cause codes V01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Injury Surveillance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3813831a2c4b82">
              <w:r>
                <w:rPr>
                  <w:rStyle w:val="Hyperlink"/>
                </w:rPr>
                <w:t xml:space="preserve">Injury event—activity type, code (ICD-10-AM 4th edn) ANNNN</w:t>
              </w:r>
            </w:hyperlink>
          </w:p>
          <w:p>
            <w:pPr>
              <w:pStyle w:val="registration-status"/>
              <w:spacing w:before="0" w:after="0"/>
            </w:pPr>
            <w:hyperlink w:history="true" r:id="R84323e21fea6411a">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68d6d1147a5c4036">
              <w:r>
                <w:drawing>
                  <wp:inline xmlns:wp="http://schemas.openxmlformats.org/drawingml/2006/wordprocessingDrawing" distT="0" distB="0" distL="0" distR="0">
                    <wp:extent cx="152400" cy="152400"/>
                    <wp:effectExtent l="19050" t="0" r="0" b="0"/>
                    <wp:docPr id="2" name="Picture 2" descr="">
                      <a:hlinkClick xmlns:a="http://schemas.openxmlformats.org/drawingml/2006/main" r:id="R68d6d1147a5c403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fb6574a90394645"/>
                            <a:srcRect/>
                            <a:stretch>
                              <a:fillRect/>
                            </a:stretch>
                          </pic:blipFill>
                          <pic:spPr bwMode="auto">
                            <a:xfrm>
                              <a:off x="0" y="0"/>
                              <a:ext cx="152400" cy="152400"/>
                            </a:xfrm>
                            <a:prstGeom prst="rect">
                              <a:avLst/>
                            </a:prstGeom>
                          </pic:spPr>
                        </pic:pic>
                      </a:graphicData>
                    </a:graphic>
                  </wp:inline>
                </w:drawing>
              </w:r>
              <w:r>
                <w:rPr>
                  <w:rStyle w:val="Hyperlink"/>
                </w:rPr>
                <w:t xml:space="preserve"> Activity when injured, version 3, DE, NHDD, NHIMG, Superseded 01/03/2005.pdf</w:t>
              </w:r>
            </w:hyperlink>
          </w:p>
          <w:p>
            <w:r>
              <w:rPr>
                <w:rStyle w:val="row-content"/>
              </w:rPr>
              <w:t xml:space="preserve"> (17.7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b5885c6b62459f">
              <w:r>
                <w:rPr>
                  <w:rStyle w:val="Hyperlink"/>
                </w:rPr>
                <w:t xml:space="preserve">Admitted patient care NMDS</w:t>
              </w:r>
            </w:hyperlink>
          </w:p>
          <w:p>
            <w:pPr>
              <w:pStyle w:val="registration-status"/>
              <w:spacing w:before="0" w:after="0"/>
            </w:pPr>
            <w:hyperlink w:history="true" r:id="R014544da501b49e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To be used with ICD-10-AM external cause codes.</w:t>
            </w:r>
          </w:p>
          <w:p>
            <w:r>
              <w:br/>
            </w:r>
            <w:r>
              <w:br/>
            </w:r>
            <w:hyperlink w:history="true" r:id="R44c271974b9144a5">
              <w:r>
                <w:rPr>
                  <w:rStyle w:val="Hyperlink"/>
                </w:rPr>
                <w:t xml:space="preserve">Injury surveillance NMDS</w:t>
              </w:r>
            </w:hyperlink>
          </w:p>
          <w:p>
            <w:pPr>
              <w:pStyle w:val="registration-status"/>
              <w:spacing w:before="0" w:after="0"/>
            </w:pPr>
            <w:hyperlink w:history="true" r:id="Re518ac4c1f80443b">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4dfcd4b6faab4a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57cb4e5c6c40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fcd4b6faab4a57" /><Relationship Type="http://schemas.openxmlformats.org/officeDocument/2006/relationships/header" Target="/word/header1.xml" Id="R399be70f44f34355" /><Relationship Type="http://schemas.openxmlformats.org/officeDocument/2006/relationships/settings" Target="/word/settings.xml" Id="R06be5b50826543f9" /><Relationship Type="http://schemas.openxmlformats.org/officeDocument/2006/relationships/styles" Target="/word/styles.xml" Id="R615bf97c55524474" /><Relationship Type="http://schemas.openxmlformats.org/officeDocument/2006/relationships/image" Target="/media/image.gif" Id="Rffb6574a90394645" /><Relationship Type="http://schemas.openxmlformats.org/officeDocument/2006/relationships/hyperlink" Target="https://meteor-uat.aihw.gov.au/RegistrationAuthority/14" TargetMode="External" Id="R936320b6e9a04079" /><Relationship Type="http://schemas.openxmlformats.org/officeDocument/2006/relationships/hyperlink" Target="https://meteor-uat.aihw.gov.au/content/269437" TargetMode="External" Id="R0249ac3912d24ca9" /><Relationship Type="http://schemas.openxmlformats.org/officeDocument/2006/relationships/hyperlink" Target="https://meteor-uat.aihw.gov.au/content/270596" TargetMode="External" Id="R1cebb3e14c2d4637" /><Relationship Type="http://schemas.openxmlformats.org/officeDocument/2006/relationships/hyperlink" Target="https://meteor-uat.aihw.gov.au/content/270546" TargetMode="External" Id="Ra3bc0656e5614d19" /><Relationship Type="http://schemas.openxmlformats.org/officeDocument/2006/relationships/hyperlink" Target="https://meteor-uat.aihw.gov.au/content/333847" TargetMode="External" Id="R2e3813831a2c4b82" /><Relationship Type="http://schemas.openxmlformats.org/officeDocument/2006/relationships/hyperlink" Target="https://meteor-uat.aihw.gov.au/RegistrationAuthority/14" TargetMode="External" Id="R84323e21fea6411a" /><Relationship Type="http://schemas.openxmlformats.org/officeDocument/2006/relationships/hyperlink" Target="https://meteor-uat.aihw.gov.au/content/274215" TargetMode="External" Id="R68d6d1147a5c4036" /><Relationship Type="http://schemas.openxmlformats.org/officeDocument/2006/relationships/hyperlink" Target="https://meteor-uat.aihw.gov.au/content/273050" TargetMode="External" Id="Reeb5885c6b62459f" /><Relationship Type="http://schemas.openxmlformats.org/officeDocument/2006/relationships/hyperlink" Target="https://meteor-uat.aihw.gov.au/RegistrationAuthority/14" TargetMode="External" Id="R014544da501b49e8" /><Relationship Type="http://schemas.openxmlformats.org/officeDocument/2006/relationships/hyperlink" Target="https://meteor-uat.aihw.gov.au/content/268951" TargetMode="External" Id="R44c271974b9144a5" /><Relationship Type="http://schemas.openxmlformats.org/officeDocument/2006/relationships/hyperlink" Target="https://meteor-uat.aihw.gov.au/RegistrationAuthority/14" TargetMode="External" Id="Re518ac4c1f80443b" /></Relationships>
</file>

<file path=word/_rels/header1.xml.rels>&#65279;<?xml version="1.0" encoding="utf-8"?><Relationships xmlns="http://schemas.openxmlformats.org/package/2006/relationships"><Relationship Type="http://schemas.openxmlformats.org/officeDocument/2006/relationships/image" Target="/media/image.png" Id="R4b57cb4e5c6c4008" /></Relationships>
</file>